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4806C5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201</w:t>
      </w:r>
      <w:r w:rsidR="004806C5">
        <w:rPr>
          <w:b/>
        </w:rPr>
        <w:t>8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4806C5">
        <w:rPr>
          <w:b/>
        </w:rPr>
        <w:t>4</w:t>
      </w:r>
      <w:r>
        <w:rPr>
          <w:b/>
        </w:rPr>
        <w:t>-</w:t>
      </w:r>
      <w:r w:rsidR="00E530FA">
        <w:rPr>
          <w:b/>
        </w:rPr>
        <w:t>4</w:t>
      </w:r>
      <w:r>
        <w:rPr>
          <w:b/>
        </w:rPr>
        <w:t xml:space="preserve"> «О бюджете Нерюнгринского района на 201</w:t>
      </w:r>
      <w:r w:rsidR="004806C5">
        <w:rPr>
          <w:b/>
        </w:rPr>
        <w:t>9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20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4806C5">
        <w:rPr>
          <w:b/>
        </w:rPr>
        <w:t>1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B04303" w:rsidRDefault="00624F92" w:rsidP="00AA2DBE">
      <w:pPr>
        <w:rPr>
          <w:b/>
        </w:rPr>
      </w:pPr>
      <w:r>
        <w:rPr>
          <w:b/>
        </w:rPr>
        <w:t>0</w:t>
      </w:r>
      <w:r w:rsidR="00251F6B">
        <w:rPr>
          <w:b/>
        </w:rPr>
        <w:t>8</w:t>
      </w:r>
      <w:bookmarkStart w:id="0" w:name="_GoBack"/>
      <w:bookmarkEnd w:id="0"/>
      <w:r>
        <w:rPr>
          <w:b/>
        </w:rPr>
        <w:t xml:space="preserve"> ноября </w:t>
      </w:r>
      <w:r w:rsidR="00EF7B67">
        <w:rPr>
          <w:b/>
        </w:rPr>
        <w:t>2</w:t>
      </w:r>
      <w:r w:rsidR="00AA2DBE" w:rsidRPr="00430CD0">
        <w:rPr>
          <w:b/>
        </w:rPr>
        <w:t>01</w:t>
      </w:r>
      <w:r w:rsidR="004806C5">
        <w:rPr>
          <w:b/>
        </w:rPr>
        <w:t>9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  <w:t xml:space="preserve">№ </w:t>
      </w:r>
      <w:r w:rsidR="006E1F76">
        <w:rPr>
          <w:b/>
        </w:rPr>
        <w:t>119</w:t>
      </w:r>
    </w:p>
    <w:p w:rsidR="00624F92" w:rsidRDefault="00AA2DBE" w:rsidP="004806C5">
      <w:pPr>
        <w:pStyle w:val="2"/>
        <w:spacing w:after="0" w:line="240" w:lineRule="auto"/>
        <w:contextualSpacing/>
        <w:jc w:val="both"/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Pr="009A03B4">
        <w:t xml:space="preserve"> подготовлено на основании: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4806C5">
        <w:t>9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4806C5">
        <w:t>0</w:t>
      </w:r>
      <w:r w:rsidR="002419AF" w:rsidRPr="00AA2DBE">
        <w:t>.12.201</w:t>
      </w:r>
      <w:r w:rsidR="004806C5">
        <w:t>8</w:t>
      </w:r>
      <w:r w:rsidR="002419AF">
        <w:t xml:space="preserve"> </w:t>
      </w:r>
      <w:r w:rsidR="002419AF" w:rsidRPr="00AA2DBE">
        <w:t>г. №</w:t>
      </w:r>
      <w:r w:rsidR="002419AF">
        <w:t xml:space="preserve"> </w:t>
      </w:r>
      <w:r w:rsidR="004806C5">
        <w:t>4</w:t>
      </w:r>
      <w:r w:rsidR="002419AF" w:rsidRPr="00AA2DBE">
        <w:t>-</w:t>
      </w:r>
      <w:r w:rsidR="00E530FA">
        <w:t>4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4806C5">
        <w:t>9</w:t>
      </w:r>
      <w:r w:rsidR="002419AF" w:rsidRPr="00AA2DBE">
        <w:t xml:space="preserve"> год</w:t>
      </w:r>
      <w:r w:rsidR="002419AF">
        <w:t xml:space="preserve"> и плановый период 20</w:t>
      </w:r>
      <w:r w:rsidR="004806C5">
        <w:t>20</w:t>
      </w:r>
      <w:r w:rsidR="002419AF">
        <w:t xml:space="preserve"> и 20</w:t>
      </w:r>
      <w:r w:rsidR="00E530FA">
        <w:t>2</w:t>
      </w:r>
      <w:r w:rsidR="004806C5">
        <w:t>1</w:t>
      </w:r>
      <w:r w:rsidR="002419AF">
        <w:t xml:space="preserve">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4806C5">
        <w:t xml:space="preserve"> </w:t>
      </w:r>
      <w:r w:rsidRPr="00880CAB">
        <w:t xml:space="preserve">предоставлен в Контрольно-счетную палату </w:t>
      </w:r>
      <w:r w:rsidR="00624F92">
        <w:t>31 октября</w:t>
      </w:r>
      <w:r w:rsidR="008E7D83">
        <w:t xml:space="preserve"> </w:t>
      </w:r>
      <w:r w:rsidRPr="00880CAB">
        <w:t>201</w:t>
      </w:r>
      <w:r w:rsidR="004806C5">
        <w:t>9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201</w:t>
      </w:r>
      <w:r w:rsidR="004806C5">
        <w:t>9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4806C5">
        <w:t>9</w:t>
      </w:r>
      <w:r w:rsidR="003E5D2C">
        <w:t xml:space="preserve"> год составит – </w:t>
      </w:r>
      <w:r w:rsidR="006F2781">
        <w:rPr>
          <w:b/>
          <w:bCs/>
        </w:rPr>
        <w:t>4</w:t>
      </w:r>
      <w:r w:rsidR="00624F92">
        <w:rPr>
          <w:b/>
          <w:bCs/>
        </w:rPr>
        <w:t> </w:t>
      </w:r>
      <w:r w:rsidR="006F2781">
        <w:rPr>
          <w:b/>
          <w:bCs/>
        </w:rPr>
        <w:t>2</w:t>
      </w:r>
      <w:r w:rsidR="00624F92">
        <w:rPr>
          <w:b/>
          <w:bCs/>
        </w:rPr>
        <w:t>06 018,0</w:t>
      </w:r>
      <w:r w:rsidR="00E530FA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4806C5">
        <w:t>9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4806C5">
        <w:rPr>
          <w:b/>
          <w:bCs/>
        </w:rPr>
        <w:t>4</w:t>
      </w:r>
      <w:r w:rsidR="00624F92">
        <w:rPr>
          <w:b/>
          <w:bCs/>
        </w:rPr>
        <w:t> </w:t>
      </w:r>
      <w:r w:rsidR="002E5B46">
        <w:rPr>
          <w:b/>
          <w:bCs/>
        </w:rPr>
        <w:t>4</w:t>
      </w:r>
      <w:r w:rsidR="00C118FF">
        <w:rPr>
          <w:b/>
          <w:bCs/>
        </w:rPr>
        <w:t>13</w:t>
      </w:r>
      <w:r w:rsidR="00624F92">
        <w:rPr>
          <w:b/>
          <w:bCs/>
        </w:rPr>
        <w:t>454,8</w:t>
      </w:r>
      <w:r w:rsidR="00074244" w:rsidRPr="00074244">
        <w:rPr>
          <w:b/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624F92">
        <w:t>207 436,8</w:t>
      </w:r>
      <w:r w:rsidR="00E530FA">
        <w:t xml:space="preserve"> </w:t>
      </w:r>
      <w:r w:rsidR="00074244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4806C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7D08A6" w:rsidRDefault="003E5D2C" w:rsidP="00EF704C">
      <w:pPr>
        <w:jc w:val="both"/>
      </w:pPr>
      <w:r>
        <w:tab/>
        <w:t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</w:t>
      </w:r>
      <w:r w:rsidR="00624F92">
        <w:t xml:space="preserve">меньшается </w:t>
      </w:r>
      <w:r w:rsidR="004806C5">
        <w:t xml:space="preserve">на </w:t>
      </w:r>
      <w:r w:rsidR="00624F92" w:rsidRPr="00624F92">
        <w:rPr>
          <w:b/>
        </w:rPr>
        <w:t>22 749,2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6F2781" w:rsidRPr="006F2781">
        <w:rPr>
          <w:b/>
        </w:rPr>
        <w:t>4</w:t>
      </w:r>
      <w:r w:rsidR="00624F92">
        <w:rPr>
          <w:b/>
        </w:rPr>
        <w:t> </w:t>
      </w:r>
      <w:r w:rsidR="006F2781" w:rsidRPr="006F2781">
        <w:rPr>
          <w:b/>
        </w:rPr>
        <w:t>2</w:t>
      </w:r>
      <w:r w:rsidR="00624F92">
        <w:rPr>
          <w:b/>
        </w:rPr>
        <w:t>06 018,0</w:t>
      </w:r>
      <w:r w:rsidR="002E5B46">
        <w:rPr>
          <w:b/>
        </w:rPr>
        <w:t xml:space="preserve"> 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</w:p>
    <w:p w:rsidR="00EF052D" w:rsidRPr="0052756F" w:rsidRDefault="00EF704C" w:rsidP="007D08A6">
      <w:pPr>
        <w:ind w:left="7788" w:firstLine="708"/>
        <w:jc w:val="both"/>
        <w:rPr>
          <w:sz w:val="20"/>
          <w:szCs w:val="20"/>
        </w:rPr>
      </w:pPr>
      <w:r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110"/>
        <w:gridCol w:w="1276"/>
        <w:gridCol w:w="1275"/>
        <w:gridCol w:w="1134"/>
      </w:tblGrid>
      <w:tr w:rsidR="00BF1330" w:rsidRPr="00321DAF" w:rsidTr="00C118FF">
        <w:trPr>
          <w:trHeight w:val="1060"/>
        </w:trPr>
        <w:tc>
          <w:tcPr>
            <w:tcW w:w="2553" w:type="dxa"/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D08A6"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0E696C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D08A6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0E696C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F1330" w:rsidRPr="00BF1330" w:rsidRDefault="00BF1330" w:rsidP="007D0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7D08A6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7D08A6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852E8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1330" w:rsidRPr="00BF1330" w:rsidRDefault="00DC1A23" w:rsidP="00624F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624F92">
              <w:rPr>
                <w:b/>
                <w:bCs/>
                <w:color w:val="000000"/>
                <w:sz w:val="20"/>
                <w:szCs w:val="20"/>
              </w:rPr>
              <w:t xml:space="preserve">ноябрь 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4806C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C118FF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D67DF" w:rsidRPr="00DD67DF" w:rsidRDefault="00DD67DF" w:rsidP="007D08A6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1 229 128,60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1 229 778,80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650,20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1 155 158,70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1 150 872,30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-4 286,40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809 062,50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810 587,50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1 525,00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182 1 01 02000 01 0000 110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809 062,50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810 587,50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1 525,00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 xml:space="preserve">Акцизы по подакцизным товарам (продукции), производимым на территории </w:t>
            </w:r>
            <w:r>
              <w:rPr>
                <w:bCs/>
                <w:sz w:val="20"/>
                <w:szCs w:val="20"/>
              </w:rPr>
              <w:t>Р</w:t>
            </w:r>
            <w:r w:rsidRPr="007D08A6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7D08A6">
              <w:rPr>
                <w:bCs/>
                <w:sz w:val="20"/>
                <w:szCs w:val="20"/>
              </w:rPr>
              <w:t>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5 961,50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5 961,50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318 620,70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314 187,70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-4 433,00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454,00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2 213,50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1 759,50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000 1 07 00000 00 0000 000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6 060,00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2 845,00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-3 215,00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15 077,10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77,10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73 969,90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78 906,50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4 936,60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37 122,40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39 230,80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2 108,40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23 205,40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23 205,40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8 448,80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9 342,00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893,20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809,80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2 894,80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2 085,00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000 1 15 00000 00 0000 000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2"/>
                <w:szCs w:val="20"/>
              </w:rPr>
            </w:pPr>
            <w:r w:rsidRPr="007D08A6">
              <w:rPr>
                <w:bCs/>
                <w:sz w:val="22"/>
                <w:szCs w:val="20"/>
              </w:rPr>
              <w:t>Административные платежи и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-150,00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2"/>
                <w:szCs w:val="20"/>
              </w:rPr>
            </w:pPr>
            <w:r w:rsidRPr="007D08A6">
              <w:rPr>
                <w:bCs/>
                <w:sz w:val="22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4 233,50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4 233,50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2"/>
                <w:szCs w:val="20"/>
              </w:rPr>
            </w:pPr>
            <w:r w:rsidRPr="007D08A6">
              <w:rPr>
                <w:bCs/>
                <w:sz w:val="22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/>
                <w:bCs/>
                <w:sz w:val="22"/>
                <w:szCs w:val="20"/>
              </w:rPr>
            </w:pPr>
            <w:r w:rsidRPr="007D08A6">
              <w:rPr>
                <w:b/>
                <w:bCs/>
                <w:sz w:val="22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2 982 688,90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2 959 289,50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-23 399,40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2"/>
                <w:szCs w:val="20"/>
              </w:rPr>
            </w:pPr>
            <w:r w:rsidRPr="007D08A6">
              <w:rPr>
                <w:bCs/>
                <w:sz w:val="22"/>
                <w:szCs w:val="20"/>
              </w:rPr>
              <w:t xml:space="preserve">Безвозмездные поступления от других бюджетов бюджетной системы </w:t>
            </w:r>
            <w:r>
              <w:rPr>
                <w:bCs/>
                <w:sz w:val="22"/>
                <w:szCs w:val="20"/>
              </w:rPr>
              <w:t>Р</w:t>
            </w:r>
            <w:r w:rsidRPr="007D08A6">
              <w:rPr>
                <w:bCs/>
                <w:sz w:val="22"/>
                <w:szCs w:val="20"/>
              </w:rPr>
              <w:t xml:space="preserve">оссийской </w:t>
            </w:r>
            <w:r>
              <w:rPr>
                <w:bCs/>
                <w:sz w:val="22"/>
                <w:szCs w:val="20"/>
              </w:rPr>
              <w:t>Ф</w:t>
            </w:r>
            <w:r w:rsidRPr="007D08A6">
              <w:rPr>
                <w:bCs/>
                <w:sz w:val="22"/>
                <w:szCs w:val="20"/>
              </w:rPr>
              <w:t>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2 930 125,10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2 930 433,00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307,90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E44C2D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E44C2D" w:rsidRDefault="007D08A6" w:rsidP="007D08A6">
            <w:pPr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E44C2D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589 227,90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E44C2D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589 227,90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E44C2D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0,00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E44C2D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E44C2D" w:rsidRDefault="007D08A6" w:rsidP="007D08A6">
            <w:pPr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E44C2D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46 820,90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E44C2D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46 820,90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E44C2D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0,00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E44C2D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E44C2D" w:rsidRDefault="007D08A6" w:rsidP="007D08A6">
            <w:pPr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  <w:r w:rsidR="00E44C2D" w:rsidRPr="00E44C2D">
              <w:rPr>
                <w:bCs/>
                <w:sz w:val="20"/>
                <w:szCs w:val="20"/>
              </w:rPr>
              <w:t xml:space="preserve">, в </w:t>
            </w:r>
            <w:proofErr w:type="spellStart"/>
            <w:r w:rsidR="00E44C2D" w:rsidRPr="00E44C2D">
              <w:rPr>
                <w:bCs/>
                <w:sz w:val="20"/>
                <w:szCs w:val="20"/>
              </w:rPr>
              <w:t>т.ч</w:t>
            </w:r>
            <w:proofErr w:type="spellEnd"/>
            <w:r w:rsidR="00E44C2D" w:rsidRPr="00E44C2D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E44C2D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2 073 473,80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E44C2D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2 073 781,70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E44C2D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E44C2D">
              <w:rPr>
                <w:bCs/>
                <w:sz w:val="20"/>
                <w:szCs w:val="20"/>
              </w:rPr>
              <w:t>307,90</w:t>
            </w:r>
          </w:p>
        </w:tc>
      </w:tr>
      <w:tr w:rsidR="00E44C2D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2D" w:rsidRPr="00E44C2D" w:rsidRDefault="00E44C2D">
            <w:pPr>
              <w:rPr>
                <w:i/>
                <w:sz w:val="20"/>
                <w:szCs w:val="20"/>
              </w:rPr>
            </w:pPr>
            <w:r w:rsidRPr="00E44C2D">
              <w:rPr>
                <w:i/>
                <w:sz w:val="20"/>
                <w:szCs w:val="20"/>
              </w:rPr>
              <w:t>657 2 02 30024 05 6325 150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2D" w:rsidRPr="00E44C2D" w:rsidRDefault="00E44C2D">
            <w:pPr>
              <w:jc w:val="both"/>
              <w:rPr>
                <w:i/>
                <w:sz w:val="20"/>
                <w:szCs w:val="20"/>
              </w:rPr>
            </w:pPr>
            <w:r w:rsidRPr="00E44C2D">
              <w:rPr>
                <w:i/>
                <w:sz w:val="20"/>
                <w:szCs w:val="20"/>
              </w:rPr>
              <w:t>Субвенция на выполнение отдельных государственных полномочий на другие  расходы, связанные с обеспечением осуществления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C2D" w:rsidRPr="00E44C2D" w:rsidRDefault="00E44C2D" w:rsidP="00E44C2D">
            <w:pPr>
              <w:jc w:val="center"/>
              <w:rPr>
                <w:i/>
                <w:sz w:val="20"/>
                <w:szCs w:val="20"/>
              </w:rPr>
            </w:pPr>
            <w:r w:rsidRPr="00E44C2D">
              <w:rPr>
                <w:i/>
                <w:sz w:val="20"/>
                <w:szCs w:val="20"/>
              </w:rPr>
              <w:t>4 727,40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C2D" w:rsidRPr="00E44C2D" w:rsidRDefault="00E44C2D" w:rsidP="00E44C2D">
            <w:pPr>
              <w:jc w:val="center"/>
              <w:rPr>
                <w:i/>
                <w:sz w:val="20"/>
                <w:szCs w:val="20"/>
              </w:rPr>
            </w:pPr>
            <w:r w:rsidRPr="00E44C2D">
              <w:rPr>
                <w:i/>
                <w:sz w:val="20"/>
                <w:szCs w:val="20"/>
              </w:rPr>
              <w:t>4 926,10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C2D" w:rsidRPr="00E44C2D" w:rsidRDefault="00E44C2D" w:rsidP="00E44C2D">
            <w:pPr>
              <w:jc w:val="center"/>
              <w:rPr>
                <w:sz w:val="20"/>
                <w:szCs w:val="20"/>
              </w:rPr>
            </w:pPr>
            <w:r w:rsidRPr="00E44C2D">
              <w:rPr>
                <w:sz w:val="20"/>
                <w:szCs w:val="20"/>
              </w:rPr>
              <w:t>198,70</w:t>
            </w:r>
          </w:p>
        </w:tc>
      </w:tr>
      <w:tr w:rsidR="00E44C2D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2D" w:rsidRPr="00E44C2D" w:rsidRDefault="00E44C2D">
            <w:pPr>
              <w:rPr>
                <w:i/>
                <w:sz w:val="20"/>
                <w:szCs w:val="20"/>
              </w:rPr>
            </w:pPr>
            <w:r w:rsidRPr="00E44C2D">
              <w:rPr>
                <w:i/>
                <w:sz w:val="20"/>
                <w:szCs w:val="20"/>
              </w:rPr>
              <w:t>657 2 02 30024 05 6333 150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2D" w:rsidRPr="00E44C2D" w:rsidRDefault="00E44C2D">
            <w:pPr>
              <w:jc w:val="both"/>
              <w:rPr>
                <w:i/>
                <w:sz w:val="20"/>
                <w:szCs w:val="20"/>
              </w:rPr>
            </w:pPr>
            <w:r w:rsidRPr="00E44C2D">
              <w:rPr>
                <w:i/>
                <w:sz w:val="20"/>
                <w:szCs w:val="20"/>
              </w:rPr>
              <w:t xml:space="preserve">Субвенция на выполнение отдельных государственных полномочий по </w:t>
            </w:r>
            <w:r w:rsidRPr="00E44C2D">
              <w:rPr>
                <w:i/>
                <w:sz w:val="20"/>
                <w:szCs w:val="20"/>
              </w:rPr>
              <w:lastRenderedPageBreak/>
              <w:t>комплектованию, хранению, учету и использованию документов Архивного фонда РС (Я) и других архивных документов, относящихся к государственной собственности РС (Я)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C2D" w:rsidRPr="00E44C2D" w:rsidRDefault="00E44C2D" w:rsidP="00E44C2D">
            <w:pPr>
              <w:jc w:val="center"/>
              <w:rPr>
                <w:i/>
                <w:sz w:val="20"/>
                <w:szCs w:val="20"/>
              </w:rPr>
            </w:pPr>
            <w:r w:rsidRPr="00E44C2D">
              <w:rPr>
                <w:i/>
                <w:sz w:val="20"/>
                <w:szCs w:val="20"/>
              </w:rPr>
              <w:lastRenderedPageBreak/>
              <w:t>2 269,00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C2D" w:rsidRPr="00E44C2D" w:rsidRDefault="00E44C2D" w:rsidP="00E44C2D">
            <w:pPr>
              <w:jc w:val="center"/>
              <w:rPr>
                <w:i/>
                <w:sz w:val="20"/>
                <w:szCs w:val="20"/>
              </w:rPr>
            </w:pPr>
            <w:r w:rsidRPr="00E44C2D">
              <w:rPr>
                <w:i/>
                <w:sz w:val="20"/>
                <w:szCs w:val="20"/>
              </w:rPr>
              <w:t>2 345,80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C2D" w:rsidRPr="00E44C2D" w:rsidRDefault="00E44C2D" w:rsidP="00E44C2D">
            <w:pPr>
              <w:jc w:val="center"/>
              <w:rPr>
                <w:sz w:val="20"/>
                <w:szCs w:val="20"/>
              </w:rPr>
            </w:pPr>
            <w:r w:rsidRPr="00E44C2D">
              <w:rPr>
                <w:sz w:val="20"/>
                <w:szCs w:val="20"/>
              </w:rPr>
              <w:t>76,80</w:t>
            </w:r>
          </w:p>
        </w:tc>
      </w:tr>
      <w:tr w:rsidR="00E44C2D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2D" w:rsidRPr="00E44C2D" w:rsidRDefault="00E44C2D">
            <w:pPr>
              <w:rPr>
                <w:i/>
                <w:sz w:val="20"/>
                <w:szCs w:val="20"/>
              </w:rPr>
            </w:pPr>
            <w:r w:rsidRPr="00E44C2D">
              <w:rPr>
                <w:i/>
                <w:sz w:val="20"/>
                <w:szCs w:val="20"/>
              </w:rPr>
              <w:lastRenderedPageBreak/>
              <w:t>657 2 02 35118 05 0000 150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2D" w:rsidRPr="00E44C2D" w:rsidRDefault="00E44C2D">
            <w:pPr>
              <w:jc w:val="both"/>
              <w:rPr>
                <w:i/>
                <w:sz w:val="20"/>
                <w:szCs w:val="20"/>
              </w:rPr>
            </w:pPr>
            <w:r w:rsidRPr="00E44C2D">
              <w:rPr>
                <w:i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C2D" w:rsidRPr="00E44C2D" w:rsidRDefault="00E44C2D" w:rsidP="00E44C2D">
            <w:pPr>
              <w:jc w:val="center"/>
              <w:rPr>
                <w:i/>
                <w:sz w:val="20"/>
                <w:szCs w:val="20"/>
              </w:rPr>
            </w:pPr>
            <w:r w:rsidRPr="00E44C2D">
              <w:rPr>
                <w:i/>
                <w:sz w:val="20"/>
                <w:szCs w:val="20"/>
              </w:rPr>
              <w:t>3 216,80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C2D" w:rsidRPr="00E44C2D" w:rsidRDefault="00E44C2D" w:rsidP="00E44C2D">
            <w:pPr>
              <w:jc w:val="center"/>
              <w:rPr>
                <w:i/>
                <w:sz w:val="20"/>
                <w:szCs w:val="20"/>
              </w:rPr>
            </w:pPr>
            <w:r w:rsidRPr="00E44C2D">
              <w:rPr>
                <w:i/>
                <w:sz w:val="20"/>
                <w:szCs w:val="20"/>
              </w:rPr>
              <w:t>3 249,20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C2D" w:rsidRPr="00E44C2D" w:rsidRDefault="00E44C2D" w:rsidP="00E44C2D">
            <w:pPr>
              <w:jc w:val="center"/>
              <w:rPr>
                <w:sz w:val="20"/>
                <w:szCs w:val="20"/>
              </w:rPr>
            </w:pPr>
            <w:r w:rsidRPr="00E44C2D">
              <w:rPr>
                <w:sz w:val="20"/>
                <w:szCs w:val="20"/>
              </w:rPr>
              <w:t>32,40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220 602,50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220 602,50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30 732,30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33 532,30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2 800,00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7D08A6">
              <w:rPr>
                <w:b/>
                <w:bCs/>
                <w:sz w:val="20"/>
                <w:szCs w:val="20"/>
              </w:rPr>
              <w:t xml:space="preserve">оссийской </w:t>
            </w:r>
            <w:r>
              <w:rPr>
                <w:b/>
                <w:bCs/>
                <w:sz w:val="20"/>
                <w:szCs w:val="20"/>
              </w:rPr>
              <w:t>Ф</w:t>
            </w:r>
            <w:r w:rsidRPr="007D08A6">
              <w:rPr>
                <w:b/>
                <w:bCs/>
                <w:sz w:val="20"/>
                <w:szCs w:val="20"/>
              </w:rPr>
              <w:t xml:space="preserve">едерации от возврата бюджетами бюджетной системы 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7D08A6">
              <w:rPr>
                <w:b/>
                <w:bCs/>
                <w:sz w:val="20"/>
                <w:szCs w:val="20"/>
              </w:rPr>
              <w:t xml:space="preserve">оссийской </w:t>
            </w:r>
            <w:r>
              <w:rPr>
                <w:b/>
                <w:bCs/>
                <w:sz w:val="20"/>
                <w:szCs w:val="20"/>
              </w:rPr>
              <w:t>Ф</w:t>
            </w:r>
            <w:r w:rsidRPr="007D08A6">
              <w:rPr>
                <w:b/>
                <w:bCs/>
                <w:sz w:val="20"/>
                <w:szCs w:val="20"/>
              </w:rPr>
              <w:t>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15 150,10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32 540,00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17 389,90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6 681,40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-37 215,80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Cs/>
                <w:sz w:val="20"/>
                <w:szCs w:val="20"/>
              </w:rPr>
            </w:pPr>
            <w:r w:rsidRPr="007D08A6">
              <w:rPr>
                <w:bCs/>
                <w:sz w:val="20"/>
                <w:szCs w:val="20"/>
              </w:rPr>
              <w:t>-43 897,20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4 211 817,50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4 189 068,30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-22 749,20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16 949,70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16 949,70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D08A6" w:rsidRPr="007D08A6" w:rsidTr="00C118FF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A6" w:rsidRPr="007D08A6" w:rsidRDefault="007D08A6" w:rsidP="007D08A6">
            <w:pPr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4 228 767,20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4 206 018,00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8A6" w:rsidRPr="007D08A6" w:rsidRDefault="007D08A6" w:rsidP="007D08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08A6">
              <w:rPr>
                <w:b/>
                <w:bCs/>
                <w:sz w:val="20"/>
                <w:szCs w:val="20"/>
              </w:rPr>
              <w:t>-22 749,20</w:t>
            </w:r>
          </w:p>
        </w:tc>
      </w:tr>
    </w:tbl>
    <w:p w:rsidR="00DC1A23" w:rsidRPr="00DC1A23" w:rsidRDefault="00DC1A23" w:rsidP="00465405">
      <w:pPr>
        <w:jc w:val="both"/>
        <w:rPr>
          <w:b/>
        </w:rPr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AA1F3B">
        <w:t>9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624F92">
        <w:rPr>
          <w:b/>
        </w:rPr>
        <w:t>22 749,2</w:t>
      </w:r>
      <w:r w:rsidR="00E530FA" w:rsidRPr="00125A9C">
        <w:rPr>
          <w:b/>
          <w:bCs/>
        </w:rPr>
        <w:t xml:space="preserve"> </w:t>
      </w:r>
      <w:r w:rsidR="00276FD1" w:rsidRPr="008C76D8">
        <w:t>тыс. рублей</w:t>
      </w:r>
      <w:r w:rsidR="005613CF" w:rsidRPr="008C76D8">
        <w:t>.</w:t>
      </w:r>
    </w:p>
    <w:p w:rsidR="00624F92" w:rsidRPr="00624F92" w:rsidRDefault="00624F92" w:rsidP="00624F92">
      <w:pPr>
        <w:ind w:firstLine="708"/>
        <w:jc w:val="both"/>
        <w:rPr>
          <w:bCs/>
        </w:rPr>
      </w:pPr>
      <w:r w:rsidRPr="00624F92">
        <w:rPr>
          <w:bCs/>
        </w:rPr>
        <w:t xml:space="preserve">Увеличивается доходная часть на </w:t>
      </w:r>
      <w:r w:rsidR="00B35388">
        <w:rPr>
          <w:bCs/>
        </w:rPr>
        <w:t>25 897,0</w:t>
      </w:r>
      <w:r w:rsidRPr="00624F92">
        <w:rPr>
          <w:bCs/>
        </w:rPr>
        <w:t xml:space="preserve">  тыс. рублей  за счет:</w:t>
      </w:r>
    </w:p>
    <w:p w:rsidR="00B35388" w:rsidRDefault="00B35388" w:rsidP="00624F92">
      <w:pPr>
        <w:jc w:val="both"/>
        <w:rPr>
          <w:bCs/>
        </w:rPr>
      </w:pPr>
      <w:r>
        <w:rPr>
          <w:bCs/>
        </w:rPr>
        <w:t xml:space="preserve">- </w:t>
      </w:r>
      <w:r w:rsidRPr="00E12C12">
        <w:rPr>
          <w:bCs/>
        </w:rPr>
        <w:t xml:space="preserve">дополнительно полученных доходов и </w:t>
      </w:r>
      <w:r w:rsidRPr="007F6856">
        <w:rPr>
          <w:bCs/>
        </w:rPr>
        <w:t>уточнения прогноза поступлений главным администратором доходов местного бюджета в су</w:t>
      </w:r>
      <w:r>
        <w:rPr>
          <w:bCs/>
        </w:rPr>
        <w:t>мме 650,2 тыс. рублей;</w:t>
      </w:r>
    </w:p>
    <w:p w:rsidR="00624F92" w:rsidRPr="00F049FF" w:rsidRDefault="00B35388" w:rsidP="00624F92">
      <w:pPr>
        <w:jc w:val="both"/>
      </w:pPr>
      <w:r w:rsidRPr="00F049FF">
        <w:t xml:space="preserve"> </w:t>
      </w:r>
      <w:r w:rsidR="00624F92" w:rsidRPr="00F049FF">
        <w:t xml:space="preserve">- выделения </w:t>
      </w:r>
      <w:r w:rsidR="00624F92">
        <w:t>субвенции на наделение органов местного самоуправления отдельными государственными полномочиями на поддержку сельскохозяйственного производства</w:t>
      </w:r>
      <w:r w:rsidR="00624F92" w:rsidRPr="00F049FF">
        <w:t xml:space="preserve"> в сумме </w:t>
      </w:r>
      <w:r w:rsidR="00624F92">
        <w:t>198</w:t>
      </w:r>
      <w:r w:rsidR="00624F92" w:rsidRPr="00F049FF">
        <w:t>,</w:t>
      </w:r>
      <w:r w:rsidR="00624F92">
        <w:t>7</w:t>
      </w:r>
      <w:r w:rsidR="00624F92" w:rsidRPr="00F049FF">
        <w:t xml:space="preserve"> тыс. рублей; </w:t>
      </w:r>
    </w:p>
    <w:p w:rsidR="00624F92" w:rsidRPr="00F049FF" w:rsidRDefault="00624F92" w:rsidP="00624F92">
      <w:pPr>
        <w:jc w:val="both"/>
      </w:pPr>
      <w:r w:rsidRPr="00F049FF">
        <w:t xml:space="preserve">- субвенции на </w:t>
      </w:r>
      <w:r>
        <w:t>отдельные государственные полномочия по комплектованию, хранению, учету и использованию документов архивного фонда</w:t>
      </w:r>
      <w:r w:rsidRPr="00F049FF">
        <w:t xml:space="preserve"> в сумме </w:t>
      </w:r>
      <w:r>
        <w:t>7</w:t>
      </w:r>
      <w:r w:rsidRPr="00F049FF">
        <w:t>6,</w:t>
      </w:r>
      <w:r>
        <w:t>8</w:t>
      </w:r>
      <w:r w:rsidRPr="00F049FF">
        <w:t xml:space="preserve"> тыс. рублей;</w:t>
      </w:r>
    </w:p>
    <w:p w:rsidR="00624F92" w:rsidRPr="0029467B" w:rsidRDefault="00624F92" w:rsidP="00624F92">
      <w:pPr>
        <w:jc w:val="both"/>
      </w:pPr>
      <w:r w:rsidRPr="00F049FF">
        <w:t xml:space="preserve">- субвенции на </w:t>
      </w:r>
      <w:r>
        <w:t>осуществление первичного воинского учета на территориях, где отсутствуют военные комиссариаты</w:t>
      </w:r>
      <w:r w:rsidRPr="00F049FF">
        <w:t xml:space="preserve"> в сумме </w:t>
      </w:r>
      <w:r>
        <w:t>32</w:t>
      </w:r>
      <w:r w:rsidRPr="00F049FF">
        <w:t>,</w:t>
      </w:r>
      <w:r>
        <w:t>4</w:t>
      </w:r>
      <w:r w:rsidRPr="00F049FF">
        <w:t xml:space="preserve"> тыс. рублей</w:t>
      </w:r>
      <w:r>
        <w:t xml:space="preserve"> (в том числе ГП "Поселок Беркакит"</w:t>
      </w:r>
      <w:r w:rsidRPr="0029467B">
        <w:t xml:space="preserve"> 6,3</w:t>
      </w:r>
      <w:r>
        <w:t xml:space="preserve"> </w:t>
      </w:r>
      <w:r w:rsidRPr="0029467B">
        <w:t>тыс. руб</w:t>
      </w:r>
      <w:r>
        <w:t>лей</w:t>
      </w:r>
      <w:r w:rsidRPr="0029467B">
        <w:t xml:space="preserve">, ГП </w:t>
      </w:r>
      <w:r>
        <w:t>"</w:t>
      </w:r>
      <w:r w:rsidRPr="0029467B">
        <w:t xml:space="preserve">Поселок </w:t>
      </w:r>
      <w:proofErr w:type="spellStart"/>
      <w:r w:rsidRPr="0029467B">
        <w:t>Золотинка</w:t>
      </w:r>
      <w:proofErr w:type="spellEnd"/>
      <w:r>
        <w:t>"</w:t>
      </w:r>
      <w:r w:rsidRPr="0029467B">
        <w:t xml:space="preserve"> 1,6</w:t>
      </w:r>
      <w:r>
        <w:t xml:space="preserve"> </w:t>
      </w:r>
      <w:r w:rsidRPr="0029467B">
        <w:t>тыс. руб</w:t>
      </w:r>
      <w:r>
        <w:t>лей</w:t>
      </w:r>
      <w:r w:rsidRPr="0029467B">
        <w:t xml:space="preserve">, ГП </w:t>
      </w:r>
      <w:r>
        <w:t>"</w:t>
      </w:r>
      <w:r w:rsidRPr="0029467B">
        <w:t>Поселок Серебряный Бор</w:t>
      </w:r>
      <w:r>
        <w:t>"</w:t>
      </w:r>
      <w:r w:rsidRPr="0029467B">
        <w:t xml:space="preserve"> 6,3</w:t>
      </w:r>
      <w:r>
        <w:t xml:space="preserve"> </w:t>
      </w:r>
      <w:r w:rsidRPr="0029467B">
        <w:t>тыс. руб</w:t>
      </w:r>
      <w:r>
        <w:t>лей</w:t>
      </w:r>
      <w:r w:rsidRPr="0029467B">
        <w:t xml:space="preserve">, ГП </w:t>
      </w:r>
      <w:r>
        <w:t>"</w:t>
      </w:r>
      <w:r w:rsidRPr="0029467B">
        <w:t>Поселок Хани</w:t>
      </w:r>
      <w:r>
        <w:t>"</w:t>
      </w:r>
      <w:r w:rsidRPr="0029467B">
        <w:t xml:space="preserve"> 1,6</w:t>
      </w:r>
      <w:r>
        <w:t xml:space="preserve"> </w:t>
      </w:r>
      <w:r w:rsidRPr="0029467B">
        <w:t>тыс. руб</w:t>
      </w:r>
      <w:r>
        <w:t>лей</w:t>
      </w:r>
      <w:r w:rsidRPr="0029467B">
        <w:t xml:space="preserve">, ГП </w:t>
      </w:r>
      <w:r>
        <w:t>"</w:t>
      </w:r>
      <w:r w:rsidRPr="0029467B">
        <w:t>Поселок Чульман</w:t>
      </w:r>
      <w:r>
        <w:t>"</w:t>
      </w:r>
      <w:r w:rsidRPr="0029467B">
        <w:t xml:space="preserve"> 13,4</w:t>
      </w:r>
      <w:r>
        <w:t xml:space="preserve"> </w:t>
      </w:r>
      <w:r w:rsidRPr="0029467B">
        <w:t>тыс. руб</w:t>
      </w:r>
      <w:r>
        <w:t>лей</w:t>
      </w:r>
      <w:r w:rsidRPr="0029467B">
        <w:t xml:space="preserve">, СП </w:t>
      </w:r>
      <w:r>
        <w:t>"</w:t>
      </w:r>
      <w:r w:rsidRPr="0029467B">
        <w:t>Иенгринский эвенкийский национальный наслег</w:t>
      </w:r>
      <w:r>
        <w:t>"</w:t>
      </w:r>
      <w:r w:rsidRPr="0029467B">
        <w:t xml:space="preserve"> 3,2</w:t>
      </w:r>
      <w:r>
        <w:t xml:space="preserve"> </w:t>
      </w:r>
      <w:r w:rsidRPr="0029467B">
        <w:t>тыс. руб</w:t>
      </w:r>
      <w:r>
        <w:t>лей</w:t>
      </w:r>
      <w:r w:rsidRPr="0029467B">
        <w:t>);</w:t>
      </w:r>
    </w:p>
    <w:p w:rsidR="00624F92" w:rsidRDefault="00624F92" w:rsidP="00624F92">
      <w:pPr>
        <w:jc w:val="both"/>
      </w:pPr>
      <w:r w:rsidRPr="0029467B">
        <w:t>- прочих безвозмездных поступлений в бюджеты муниципальных</w:t>
      </w:r>
      <w:r w:rsidRPr="003A099C">
        <w:t xml:space="preserve"> районов</w:t>
      </w:r>
      <w:r>
        <w:t xml:space="preserve"> от ООО "Газпром </w:t>
      </w:r>
      <w:proofErr w:type="spellStart"/>
      <w:r>
        <w:t>трансгаз</w:t>
      </w:r>
      <w:proofErr w:type="spellEnd"/>
      <w:r>
        <w:t xml:space="preserve"> Томск" в сумме 2</w:t>
      </w:r>
      <w:r w:rsidR="00F14497">
        <w:t xml:space="preserve"> </w:t>
      </w:r>
      <w:r>
        <w:t>800,0 тыс. рублей;</w:t>
      </w:r>
    </w:p>
    <w:p w:rsidR="00624F92" w:rsidRDefault="00624F92" w:rsidP="00624F92">
      <w:pPr>
        <w:jc w:val="both"/>
        <w:rPr>
          <w:bCs/>
        </w:rPr>
      </w:pPr>
      <w:r>
        <w:t xml:space="preserve">- возврата </w:t>
      </w:r>
      <w:r w:rsidRPr="00F049FF">
        <w:t>остатков</w:t>
      </w:r>
      <w:r>
        <w:t xml:space="preserve"> субсидий прошлых лет из бюджетов поселений</w:t>
      </w:r>
      <w:r w:rsidRPr="00F049FF">
        <w:rPr>
          <w:bCs/>
        </w:rPr>
        <w:t xml:space="preserve"> в </w:t>
      </w:r>
      <w:r>
        <w:t xml:space="preserve">доход бюджета района в </w:t>
      </w:r>
      <w:r w:rsidRPr="00F049FF">
        <w:rPr>
          <w:bCs/>
        </w:rPr>
        <w:t>сумме</w:t>
      </w:r>
      <w:r>
        <w:rPr>
          <w:bCs/>
        </w:rPr>
        <w:t xml:space="preserve"> 17389,9 тыс. рублей;</w:t>
      </w:r>
    </w:p>
    <w:p w:rsidR="00624F92" w:rsidRDefault="00624F92" w:rsidP="00624F92">
      <w:pPr>
        <w:jc w:val="both"/>
        <w:rPr>
          <w:bCs/>
        </w:rPr>
      </w:pPr>
      <w:r>
        <w:t>-</w:t>
      </w:r>
      <w:r w:rsidRPr="00F049FF">
        <w:t xml:space="preserve"> доходов бюджетов муниципальных районов от возврата остатков межбюджетных трансфертов прошлых лет из государственного бюджета РС (Я)</w:t>
      </w:r>
      <w:r>
        <w:t xml:space="preserve"> в </w:t>
      </w:r>
      <w:r w:rsidRPr="00F049FF">
        <w:rPr>
          <w:bCs/>
        </w:rPr>
        <w:t>сумме</w:t>
      </w:r>
      <w:r>
        <w:rPr>
          <w:bCs/>
        </w:rPr>
        <w:t xml:space="preserve"> 4</w:t>
      </w:r>
      <w:r w:rsidR="00C642F8">
        <w:rPr>
          <w:bCs/>
        </w:rPr>
        <w:t xml:space="preserve"> </w:t>
      </w:r>
      <w:r>
        <w:rPr>
          <w:bCs/>
        </w:rPr>
        <w:t>749,0 тыс. рублей.</w:t>
      </w:r>
    </w:p>
    <w:p w:rsidR="00624F92" w:rsidRPr="00352FA4" w:rsidRDefault="00624F92" w:rsidP="00624F92">
      <w:pPr>
        <w:ind w:firstLine="708"/>
        <w:jc w:val="both"/>
      </w:pPr>
    </w:p>
    <w:p w:rsidR="00624F92" w:rsidRPr="00624F92" w:rsidRDefault="00624F92" w:rsidP="00624F92">
      <w:pPr>
        <w:ind w:firstLine="708"/>
        <w:jc w:val="both"/>
        <w:rPr>
          <w:bCs/>
        </w:rPr>
      </w:pPr>
      <w:r w:rsidRPr="00624F92">
        <w:rPr>
          <w:bCs/>
        </w:rPr>
        <w:t xml:space="preserve">Уменьшается доходная часть на </w:t>
      </w:r>
      <w:r w:rsidR="00B35388">
        <w:rPr>
          <w:bCs/>
        </w:rPr>
        <w:t>48 646,2</w:t>
      </w:r>
      <w:r w:rsidRPr="00624F92">
        <w:rPr>
          <w:bCs/>
        </w:rPr>
        <w:t xml:space="preserve"> тыс. рублей  за счет: </w:t>
      </w:r>
    </w:p>
    <w:p w:rsidR="00C642F8" w:rsidRDefault="00B35388" w:rsidP="00624F92">
      <w:pPr>
        <w:jc w:val="both"/>
        <w:rPr>
          <w:color w:val="000000"/>
        </w:rPr>
      </w:pPr>
      <w:r w:rsidRPr="00F049FF">
        <w:t xml:space="preserve"> </w:t>
      </w:r>
      <w:r w:rsidR="00624F92" w:rsidRPr="00F049FF">
        <w:t xml:space="preserve">- </w:t>
      </w:r>
      <w:r w:rsidR="00624F92">
        <w:t xml:space="preserve">возврата </w:t>
      </w:r>
      <w:r w:rsidR="00624F92" w:rsidRPr="00845AA6">
        <w:t>остатков субсиди</w:t>
      </w:r>
      <w:r w:rsidR="00624F92">
        <w:t>й, субвенций и иных межбюджетных трансфертов прошлых лет из бюджета района в государственный</w:t>
      </w:r>
      <w:r w:rsidR="00624F92" w:rsidRPr="00F049FF">
        <w:t xml:space="preserve"> бюджет РС (Я</w:t>
      </w:r>
      <w:r w:rsidR="00624F92">
        <w:t>) в сумме 4</w:t>
      </w:r>
      <w:r>
        <w:t xml:space="preserve">8 646,2 </w:t>
      </w:r>
      <w:r w:rsidR="00624F92">
        <w:t xml:space="preserve">тыс. рублей. </w:t>
      </w:r>
      <w:r w:rsidR="00624F92" w:rsidRPr="00845AA6">
        <w:t xml:space="preserve"> </w:t>
      </w:r>
    </w:p>
    <w:p w:rsidR="007E6AAC" w:rsidRDefault="00C642F8" w:rsidP="00624F92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</w:t>
      </w:r>
      <w:r>
        <w:rPr>
          <w:color w:val="000000"/>
        </w:rPr>
        <w:lastRenderedPageBreak/>
        <w:t>доходную часть бюджета муниципального образования «Нерюнгринский район» правомерны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C853D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203319">
        <w:rPr>
          <w:b/>
        </w:rPr>
        <w:t xml:space="preserve">3 526,8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C853DC" w:rsidRPr="00C853DC">
        <w:rPr>
          <w:b/>
        </w:rPr>
        <w:t>4</w:t>
      </w:r>
      <w:r w:rsidR="00203319">
        <w:rPr>
          <w:b/>
        </w:rPr>
        <w:t> </w:t>
      </w:r>
      <w:r w:rsidR="00CA5820">
        <w:rPr>
          <w:b/>
        </w:rPr>
        <w:t>4</w:t>
      </w:r>
      <w:r w:rsidR="00203319">
        <w:rPr>
          <w:b/>
        </w:rPr>
        <w:t>13 454,8</w:t>
      </w:r>
      <w:r w:rsidR="00C71B86" w:rsidRPr="00074244">
        <w:rPr>
          <w:b/>
          <w:bCs/>
        </w:rPr>
        <w:t xml:space="preserve"> </w:t>
      </w:r>
      <w:r w:rsidR="004E4300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843"/>
        <w:gridCol w:w="1417"/>
      </w:tblGrid>
      <w:tr w:rsidR="00EE46D4" w:rsidRPr="004E7E22" w:rsidTr="00C118FF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203319"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203319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.201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2033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203319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203319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7D08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7D08A6">
              <w:rPr>
                <w:b/>
                <w:bCs/>
                <w:color w:val="000000"/>
                <w:sz w:val="22"/>
                <w:szCs w:val="22"/>
              </w:rPr>
              <w:t>ноябрь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="000C73E8" w:rsidRPr="00852E8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C118FF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C118FF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05152" w:rsidRPr="008C78F7" w:rsidTr="00C118FF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E05152" w:rsidRDefault="00E05152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52">
              <w:rPr>
                <w:b/>
                <w:bCs/>
                <w:sz w:val="22"/>
                <w:szCs w:val="22"/>
              </w:rPr>
              <w:t>4 409 928,0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E05152" w:rsidRDefault="00E05152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52">
              <w:rPr>
                <w:b/>
                <w:bCs/>
                <w:sz w:val="22"/>
                <w:szCs w:val="22"/>
              </w:rPr>
              <w:t>4 413 454,80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E05152" w:rsidRDefault="00E05152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52">
              <w:rPr>
                <w:b/>
                <w:bCs/>
                <w:sz w:val="22"/>
                <w:szCs w:val="22"/>
              </w:rPr>
              <w:t>3 526,80</w:t>
            </w:r>
          </w:p>
        </w:tc>
      </w:tr>
      <w:tr w:rsidR="00E05152" w:rsidRPr="00074244" w:rsidTr="00C118FF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E05152" w:rsidRDefault="00E05152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52">
              <w:rPr>
                <w:b/>
                <w:bCs/>
                <w:sz w:val="22"/>
                <w:szCs w:val="22"/>
              </w:rPr>
              <w:t>2 306 295,1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E05152" w:rsidRDefault="00E05152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52">
              <w:rPr>
                <w:b/>
                <w:bCs/>
                <w:sz w:val="22"/>
                <w:szCs w:val="22"/>
              </w:rPr>
              <w:t>2 309 514,00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E05152" w:rsidRDefault="00E05152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52">
              <w:rPr>
                <w:b/>
                <w:bCs/>
                <w:sz w:val="22"/>
                <w:szCs w:val="22"/>
              </w:rPr>
              <w:t>3 218,90</w:t>
            </w:r>
          </w:p>
        </w:tc>
      </w:tr>
      <w:tr w:rsidR="00E05152" w:rsidRPr="00074244" w:rsidTr="00C118FF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364 157,0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356 865,20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-7 291,80</w:t>
            </w:r>
          </w:p>
        </w:tc>
      </w:tr>
      <w:tr w:rsidR="00E05152" w:rsidRPr="008C78F7" w:rsidTr="00C118FF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6 202,0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6 202,00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0,00</w:t>
            </w:r>
          </w:p>
        </w:tc>
      </w:tr>
      <w:tr w:rsidR="00E05152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242 176,1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241 944,80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-231,30</w:t>
            </w:r>
          </w:p>
        </w:tc>
      </w:tr>
      <w:tr w:rsidR="00E05152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237 199,1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237 199,10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0,00</w:t>
            </w:r>
          </w:p>
        </w:tc>
      </w:tr>
      <w:tr w:rsidR="00E05152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55,0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0,00</w:t>
            </w:r>
          </w:p>
        </w:tc>
      </w:tr>
      <w:tr w:rsidR="00E05152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1 299 369,2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1 308 090,00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8 720,80</w:t>
            </w:r>
          </w:p>
        </w:tc>
      </w:tr>
      <w:tr w:rsidR="00E05152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61 829,8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61 829,80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0,00</w:t>
            </w:r>
          </w:p>
        </w:tc>
      </w:tr>
      <w:tr w:rsidR="00E05152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21 329,0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21 609,00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280,00</w:t>
            </w:r>
          </w:p>
        </w:tc>
      </w:tr>
      <w:tr w:rsidR="00E05152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 w:rsidP="005D55D3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64 984,0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52" w:rsidRPr="00E05152" w:rsidRDefault="00E05152" w:rsidP="005D55D3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66 725,20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 w:rsidP="005D55D3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1 741,20</w:t>
            </w:r>
          </w:p>
        </w:tc>
      </w:tr>
      <w:tr w:rsidR="00E05152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 w:rsidP="005D55D3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3 440,0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52" w:rsidRPr="00E05152" w:rsidRDefault="00E05152" w:rsidP="005D55D3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3 440,00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 w:rsidP="005D55D3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0,00</w:t>
            </w:r>
          </w:p>
        </w:tc>
      </w:tr>
      <w:tr w:rsidR="00E05152" w:rsidRPr="008C78F7" w:rsidTr="00C118FF">
        <w:trPr>
          <w:gridBefore w:val="1"/>
          <w:wBefore w:w="8" w:type="dxa"/>
          <w:trHeight w:val="524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 w:rsidP="005D55D3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58,5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 w:rsidP="005D55D3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 w:rsidP="005D55D3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0,00</w:t>
            </w:r>
          </w:p>
        </w:tc>
      </w:tr>
      <w:tr w:rsidR="00E05152" w:rsidRPr="00BC792B" w:rsidTr="00C118FF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BC792B" w:rsidRDefault="00E05152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BC792B" w:rsidRDefault="00E05152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 w:rsidP="005D55D3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5 495,4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 w:rsidP="005D55D3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5 495,40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52" w:rsidRPr="00E05152" w:rsidRDefault="00E05152" w:rsidP="005D55D3">
            <w:pPr>
              <w:jc w:val="center"/>
              <w:rPr>
                <w:sz w:val="22"/>
                <w:szCs w:val="22"/>
              </w:rPr>
            </w:pPr>
            <w:r w:rsidRPr="00E05152">
              <w:rPr>
                <w:sz w:val="22"/>
                <w:szCs w:val="22"/>
              </w:rPr>
              <w:t>0,00</w:t>
            </w:r>
          </w:p>
        </w:tc>
      </w:tr>
      <w:tr w:rsidR="00E05152" w:rsidRPr="008C78F7" w:rsidTr="00C118FF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DC6AA6" w:rsidRDefault="00E05152" w:rsidP="005D55D3">
            <w:pPr>
              <w:jc w:val="center"/>
              <w:rPr>
                <w:b/>
                <w:bCs/>
                <w:sz w:val="22"/>
                <w:szCs w:val="22"/>
              </w:rPr>
            </w:pPr>
            <w:r w:rsidRPr="00DC6AA6">
              <w:rPr>
                <w:b/>
                <w:bCs/>
                <w:sz w:val="22"/>
                <w:szCs w:val="22"/>
              </w:rPr>
              <w:t>2 085 550,2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DC6AA6" w:rsidRDefault="00E05152" w:rsidP="005D55D3">
            <w:pPr>
              <w:jc w:val="center"/>
              <w:rPr>
                <w:b/>
                <w:bCs/>
                <w:sz w:val="22"/>
                <w:szCs w:val="22"/>
              </w:rPr>
            </w:pPr>
            <w:r w:rsidRPr="00DC6AA6">
              <w:rPr>
                <w:b/>
                <w:bCs/>
                <w:sz w:val="22"/>
                <w:szCs w:val="22"/>
              </w:rPr>
              <w:t>2 085 858,10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DC6AA6" w:rsidRDefault="00E05152" w:rsidP="005D55D3">
            <w:pPr>
              <w:jc w:val="center"/>
              <w:rPr>
                <w:b/>
                <w:bCs/>
                <w:sz w:val="22"/>
                <w:szCs w:val="22"/>
              </w:rPr>
            </w:pPr>
            <w:r w:rsidRPr="00DC6AA6">
              <w:rPr>
                <w:b/>
                <w:bCs/>
                <w:sz w:val="22"/>
                <w:szCs w:val="22"/>
              </w:rPr>
              <w:t>307,90</w:t>
            </w:r>
          </w:p>
        </w:tc>
      </w:tr>
      <w:tr w:rsidR="00E05152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DC6AA6" w:rsidRDefault="00E05152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5 492,7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DC6AA6" w:rsidRDefault="00E05152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5 569,50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DC6AA6" w:rsidRDefault="00E05152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76,80</w:t>
            </w:r>
          </w:p>
        </w:tc>
      </w:tr>
      <w:tr w:rsidR="00E05152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DC6AA6" w:rsidRDefault="00E05152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61 487,5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DC6AA6" w:rsidRDefault="00E05152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61 686,20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DC6AA6" w:rsidRDefault="00E05152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198,70</w:t>
            </w:r>
          </w:p>
        </w:tc>
      </w:tr>
      <w:tr w:rsidR="00E05152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DC6AA6" w:rsidRDefault="00E05152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1 676 772,2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152" w:rsidRPr="00DC6AA6" w:rsidRDefault="00E05152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1 676 772,20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DC6AA6" w:rsidRDefault="00E05152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0,00</w:t>
            </w:r>
          </w:p>
        </w:tc>
      </w:tr>
      <w:tr w:rsidR="00E05152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7C6810" w:rsidRDefault="00E051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8C78F7" w:rsidRDefault="00E051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DC6AA6" w:rsidRDefault="00E05152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190 806,5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152" w:rsidRPr="00DC6AA6" w:rsidRDefault="00E05152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190 806,50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52" w:rsidRPr="00DC6AA6" w:rsidRDefault="00E05152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0,00</w:t>
            </w:r>
          </w:p>
        </w:tc>
      </w:tr>
      <w:tr w:rsidR="00DC6AA6" w:rsidRPr="008C78F7" w:rsidTr="00C118FF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37638C" w:rsidRDefault="00DC6AA6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150 991,3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151 023,70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32,40</w:t>
            </w:r>
          </w:p>
        </w:tc>
      </w:tr>
      <w:tr w:rsidR="00DC6AA6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7C6810" w:rsidRDefault="00DC6AA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8C78F7" w:rsidRDefault="00DC6AA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3 216,8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3 249,20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32,40</w:t>
            </w:r>
          </w:p>
        </w:tc>
      </w:tr>
      <w:tr w:rsidR="00DC6AA6" w:rsidRPr="008C78F7" w:rsidTr="00C118FF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7C6810" w:rsidRDefault="00DC6AA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8C78F7" w:rsidRDefault="00DC6AA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137,0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0,00</w:t>
            </w:r>
          </w:p>
        </w:tc>
      </w:tr>
      <w:tr w:rsidR="00DC6AA6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6" w:rsidRPr="007C6810" w:rsidRDefault="00DC6AA6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6" w:rsidRPr="008C78F7" w:rsidRDefault="00DC6AA6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1 965,5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1 965,50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0,00</w:t>
            </w:r>
          </w:p>
        </w:tc>
      </w:tr>
      <w:tr w:rsidR="00DC6AA6" w:rsidRPr="008C78F7" w:rsidTr="00C118FF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6" w:rsidRPr="007C6810" w:rsidRDefault="00DC6AA6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6" w:rsidRPr="008C78F7" w:rsidRDefault="00DC6AA6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145 672,0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145 672,00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6" w:rsidRPr="00DC6AA6" w:rsidRDefault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0,00</w:t>
            </w:r>
          </w:p>
        </w:tc>
      </w:tr>
      <w:tr w:rsidR="00DC6AA6" w:rsidRPr="00563A05" w:rsidTr="00C118FF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7C6810" w:rsidRDefault="00DC6AA6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6AA6">
              <w:rPr>
                <w:b/>
                <w:bCs/>
                <w:sz w:val="22"/>
                <w:szCs w:val="22"/>
              </w:rPr>
              <w:t>18 082,7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6AA6">
              <w:rPr>
                <w:b/>
                <w:bCs/>
                <w:sz w:val="22"/>
                <w:szCs w:val="22"/>
              </w:rPr>
              <w:t>18 082,70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b/>
                <w:bCs/>
                <w:sz w:val="22"/>
                <w:szCs w:val="22"/>
              </w:rPr>
            </w:pPr>
            <w:r w:rsidRPr="00DC6A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C6AA6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7C6810" w:rsidRDefault="00DC6AA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8C78F7" w:rsidRDefault="00DC6AA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1 032,9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1 032,90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0,00</w:t>
            </w:r>
          </w:p>
        </w:tc>
      </w:tr>
      <w:tr w:rsidR="00DC6AA6" w:rsidRPr="008C78F7" w:rsidTr="00C118FF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7C6810" w:rsidRDefault="00DC6AA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8C78F7" w:rsidRDefault="00DC6AA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0,00</w:t>
            </w:r>
          </w:p>
        </w:tc>
      </w:tr>
      <w:tr w:rsidR="00DC6AA6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7C6810" w:rsidRDefault="00DC6AA6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8C78F7" w:rsidRDefault="00DC6AA6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710,8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710,80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0,00</w:t>
            </w:r>
          </w:p>
        </w:tc>
      </w:tr>
      <w:tr w:rsidR="00DC6AA6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7C6810" w:rsidRDefault="00DC6AA6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8C78F7" w:rsidRDefault="00DC6AA6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16 139,0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16 139,00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A6" w:rsidRPr="00DC6AA6" w:rsidRDefault="00DC6AA6" w:rsidP="00DC6AA6">
            <w:pPr>
              <w:jc w:val="center"/>
              <w:rPr>
                <w:sz w:val="22"/>
                <w:szCs w:val="22"/>
              </w:rPr>
            </w:pPr>
            <w:r w:rsidRPr="00DC6AA6">
              <w:rPr>
                <w:sz w:val="22"/>
                <w:szCs w:val="22"/>
              </w:rPr>
              <w:t>0,00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6F42FE">
        <w:rPr>
          <w:b/>
        </w:rPr>
        <w:t>3 218,9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74655F" w:rsidRDefault="0074655F" w:rsidP="0046656F">
      <w:pPr>
        <w:jc w:val="both"/>
        <w:rPr>
          <w:b/>
        </w:rPr>
      </w:pPr>
    </w:p>
    <w:p w:rsidR="000D1796" w:rsidRDefault="00637582" w:rsidP="0046656F">
      <w:pPr>
        <w:jc w:val="both"/>
      </w:pPr>
      <w:r w:rsidRPr="00D3652D">
        <w:rPr>
          <w:b/>
        </w:rPr>
        <w:t>раздел 0100</w:t>
      </w:r>
      <w:r w:rsidRPr="00D3652D">
        <w:t xml:space="preserve"> «Общегосударственные вопросы» </w:t>
      </w:r>
      <w:r w:rsidR="00510F7E" w:rsidRPr="00D3652D">
        <w:t xml:space="preserve"> у</w:t>
      </w:r>
      <w:r w:rsidR="006F42FE">
        <w:t xml:space="preserve">меньшение </w:t>
      </w:r>
      <w:r w:rsidR="00510F7E" w:rsidRPr="00D3652D">
        <w:t xml:space="preserve">на сумму </w:t>
      </w:r>
      <w:r w:rsidR="006F42FE" w:rsidRPr="006F42FE">
        <w:rPr>
          <w:b/>
        </w:rPr>
        <w:t>7 291,8</w:t>
      </w:r>
      <w:r w:rsidR="00CA5820">
        <w:t xml:space="preserve"> </w:t>
      </w:r>
      <w:r w:rsidR="00510F7E" w:rsidRPr="00D3652D">
        <w:t xml:space="preserve">тыс. рублей </w:t>
      </w:r>
      <w:r w:rsidR="0046656F" w:rsidRPr="00D3652D">
        <w:t xml:space="preserve"> </w:t>
      </w:r>
      <w:r w:rsidR="00510F7E" w:rsidRPr="00D3652D">
        <w:t>обусловлено:</w:t>
      </w:r>
    </w:p>
    <w:p w:rsidR="003A40EB" w:rsidRDefault="003A40EB" w:rsidP="0046656F">
      <w:pPr>
        <w:jc w:val="both"/>
      </w:pPr>
      <w:r>
        <w:t>- уменьшением з</w:t>
      </w:r>
      <w:r w:rsidRPr="00B25480">
        <w:rPr>
          <w:bCs/>
        </w:rPr>
        <w:t>арезервированны</w:t>
      </w:r>
      <w:r>
        <w:rPr>
          <w:bCs/>
        </w:rPr>
        <w:t>х средств</w:t>
      </w:r>
      <w:r w:rsidRPr="00B25480">
        <w:rPr>
          <w:bCs/>
        </w:rPr>
        <w:t xml:space="preserve"> в составе условно-утвержденных непрограммных  расходов</w:t>
      </w:r>
      <w:r>
        <w:rPr>
          <w:bCs/>
        </w:rPr>
        <w:t xml:space="preserve"> </w:t>
      </w:r>
      <w:r w:rsidRPr="00B25480">
        <w:t>в сумме 7</w:t>
      </w:r>
      <w:r>
        <w:t xml:space="preserve"> </w:t>
      </w:r>
      <w:r w:rsidRPr="00B25480">
        <w:t xml:space="preserve">714,9 </w:t>
      </w:r>
      <w:r>
        <w:t>тыс. рублей</w:t>
      </w:r>
      <w:r>
        <w:rPr>
          <w:bCs/>
        </w:rPr>
        <w:t xml:space="preserve"> </w:t>
      </w:r>
      <w:r w:rsidRPr="00B25480">
        <w:rPr>
          <w:bCs/>
        </w:rPr>
        <w:t xml:space="preserve">на </w:t>
      </w:r>
      <w:r w:rsidRPr="00B25480">
        <w:t>оплату коммунальных услуг</w:t>
      </w:r>
      <w:r>
        <w:t>;</w:t>
      </w:r>
    </w:p>
    <w:p w:rsidR="003A40EB" w:rsidRPr="00D3652D" w:rsidRDefault="003A40EB" w:rsidP="0046656F">
      <w:pPr>
        <w:jc w:val="both"/>
      </w:pPr>
      <w:r>
        <w:t>- уменьшением резервного фонда в сумме 280,0 тыс. рублей для оказания материальной помощи пострадавшим во время пожара;</w:t>
      </w:r>
      <w:r w:rsidRPr="00B25480">
        <w:t xml:space="preserve"> </w:t>
      </w:r>
    </w:p>
    <w:p w:rsidR="003A40EB" w:rsidRDefault="0020159B" w:rsidP="008F284F">
      <w:pPr>
        <w:jc w:val="both"/>
      </w:pPr>
      <w:r w:rsidRPr="00D3652D">
        <w:t xml:space="preserve">- </w:t>
      </w:r>
      <w:r w:rsidR="009104AB" w:rsidRPr="00D3652D">
        <w:t xml:space="preserve">увеличением финансирования по муниципальной программе </w:t>
      </w:r>
      <w:r w:rsidR="006F42FE" w:rsidRPr="006F42FE">
        <w:t>«Развитие архивного дела в муниципальном образовании «Нерюнгринский район» на 2017-2021 годы»</w:t>
      </w:r>
      <w:r w:rsidR="009104AB" w:rsidRPr="00D3652D">
        <w:rPr>
          <w:bCs/>
        </w:rPr>
        <w:t xml:space="preserve"> </w:t>
      </w:r>
      <w:r w:rsidR="006F42FE">
        <w:rPr>
          <w:bCs/>
        </w:rPr>
        <w:t xml:space="preserve">в сумме 52,9 </w:t>
      </w:r>
      <w:r w:rsidR="009104AB" w:rsidRPr="00D3652D">
        <w:rPr>
          <w:bCs/>
        </w:rPr>
        <w:t>тыс. рублей</w:t>
      </w:r>
      <w:r w:rsidR="003A40EB" w:rsidRPr="003A40EB">
        <w:rPr>
          <w:bCs/>
        </w:rPr>
        <w:t xml:space="preserve"> </w:t>
      </w:r>
      <w:r w:rsidR="003A40EB" w:rsidRPr="00B25480">
        <w:rPr>
          <w:bCs/>
        </w:rPr>
        <w:t xml:space="preserve">на </w:t>
      </w:r>
      <w:r w:rsidR="003A40EB" w:rsidRPr="00B25480">
        <w:t>оплату коммунальных услуг</w:t>
      </w:r>
      <w:r w:rsidR="003A40EB">
        <w:t>;</w:t>
      </w:r>
    </w:p>
    <w:p w:rsidR="003A40EB" w:rsidRDefault="003A40EB" w:rsidP="008F284F">
      <w:pPr>
        <w:jc w:val="both"/>
      </w:pPr>
      <w:r>
        <w:t>- увеличением финансирования МУ «Централизованная бухгалтерия» в сумме 457,3 тыс. рублей для погашения кредиторской задолженности по проезду в отпуск сотрудников;</w:t>
      </w:r>
    </w:p>
    <w:p w:rsidR="009104AB" w:rsidRDefault="003A40EB" w:rsidP="008F284F">
      <w:pPr>
        <w:jc w:val="both"/>
        <w:rPr>
          <w:bCs/>
        </w:rPr>
      </w:pPr>
      <w:r>
        <w:t>- увеличением финансирования МУ «СОТО» в сумме 192,9 тыс. рублей для оплаты механизированной уборки снега</w:t>
      </w:r>
      <w:r w:rsidR="00CA5820">
        <w:rPr>
          <w:bCs/>
        </w:rPr>
        <w:t>.</w:t>
      </w:r>
      <w:r w:rsidR="009104AB" w:rsidRPr="00D3652D">
        <w:rPr>
          <w:bCs/>
        </w:rPr>
        <w:t xml:space="preserve"> </w:t>
      </w:r>
    </w:p>
    <w:p w:rsidR="0074655F" w:rsidRDefault="0074655F" w:rsidP="0074655F">
      <w:pPr>
        <w:ind w:firstLine="708"/>
        <w:jc w:val="both"/>
        <w:rPr>
          <w:bCs/>
        </w:rPr>
      </w:pPr>
      <w:r>
        <w:rPr>
          <w:bCs/>
        </w:rPr>
        <w:t xml:space="preserve">Вносятся </w:t>
      </w:r>
      <w:r w:rsidRPr="00F049FF">
        <w:rPr>
          <w:bCs/>
        </w:rPr>
        <w:t>изменения в расходную часть бюджета путем перераспределения бюджетных ассигнований</w:t>
      </w:r>
      <w:r>
        <w:rPr>
          <w:bCs/>
        </w:rPr>
        <w:t>:</w:t>
      </w:r>
    </w:p>
    <w:p w:rsidR="0074655F" w:rsidRDefault="0074655F" w:rsidP="008F284F">
      <w:pPr>
        <w:jc w:val="both"/>
        <w:rPr>
          <w:bCs/>
        </w:rPr>
      </w:pPr>
      <w:r>
        <w:rPr>
          <w:bCs/>
        </w:rPr>
        <w:t xml:space="preserve">- </w:t>
      </w:r>
      <w:r w:rsidRPr="00F049FF">
        <w:rPr>
          <w:bCs/>
        </w:rPr>
        <w:t>МП "Управление муниципальной собственностью муниципального образования "Нерюнгринский район" на 2017-2021 годы" перераспределяются средства внутри программы</w:t>
      </w:r>
      <w:r>
        <w:rPr>
          <w:bCs/>
        </w:rPr>
        <w:t xml:space="preserve"> на эксплуатационные расходы по содержанию и обслуживанию здания по адресу п. Чульман Транспортная д.24. </w:t>
      </w:r>
    </w:p>
    <w:p w:rsidR="00590AF8" w:rsidRPr="00590AF8" w:rsidRDefault="00590AF8" w:rsidP="00590AF8">
      <w:pPr>
        <w:ind w:firstLine="708"/>
        <w:jc w:val="both"/>
        <w:rPr>
          <w:bCs/>
        </w:rPr>
      </w:pPr>
      <w:r w:rsidRPr="00590AF8">
        <w:rPr>
          <w:bCs/>
          <w:i/>
        </w:rPr>
        <w:t>Необходимо отметить, что в соответствии с Решением Нерюнгринского районного Совета депутатов от 20.12.2018  №</w:t>
      </w:r>
      <w:r w:rsidRPr="00590AF8">
        <w:rPr>
          <w:rFonts w:eastAsia="Calibri"/>
          <w:bCs/>
          <w:i/>
        </w:rPr>
        <w:t xml:space="preserve"> 5-4 «</w:t>
      </w:r>
      <w:r w:rsidRPr="00590AF8">
        <w:rPr>
          <w:i/>
        </w:rPr>
        <w:t>О внесении дополнений в решение Нерюнгринского районного Совета депутатов от 21.11.2018 № 12-3 «Об утверждении прогнозного плана (программы) приватизации муниципального имущества муниципального образования «Нерюнгринский район»  на 2019-2021 годы» данный объект включен в План приватизации на 2019 год (</w:t>
      </w:r>
      <w:r w:rsidRPr="00590AF8">
        <w:rPr>
          <w:i/>
          <w:lang w:val="en-US"/>
        </w:rPr>
        <w:t>I</w:t>
      </w:r>
      <w:r w:rsidRPr="00590AF8">
        <w:rPr>
          <w:i/>
        </w:rPr>
        <w:t xml:space="preserve"> квартал). Изменения в Прогнозный план приватизации на 2019 год не внесены</w:t>
      </w:r>
      <w:r>
        <w:t>.</w:t>
      </w:r>
    </w:p>
    <w:p w:rsidR="0074655F" w:rsidRDefault="0074655F" w:rsidP="0074655F">
      <w:pPr>
        <w:ind w:firstLine="708"/>
        <w:jc w:val="both"/>
        <w:rPr>
          <w:bCs/>
        </w:rPr>
      </w:pPr>
      <w:r>
        <w:t xml:space="preserve">В бюджетных ассигнованиях 2020 года по </w:t>
      </w:r>
      <w:r w:rsidRPr="009076BF">
        <w:rPr>
          <w:bCs/>
        </w:rPr>
        <w:t>МУ "Централизованная бухгалтерия</w:t>
      </w:r>
      <w:r>
        <w:rPr>
          <w:bCs/>
        </w:rPr>
        <w:t>" перераспределяются ассигнования по видам расходов доя проведения торгов в 4 квартале 2019 года на оказание услуг по сопровождению информационной системы "Управление финансово-хозяйственной деятельностью, кадровым учетом и расчетом заработной платы муниципальных учреждений Нерюнгринского района".</w:t>
      </w:r>
    </w:p>
    <w:p w:rsidR="0074655F" w:rsidRPr="00D3652D" w:rsidRDefault="0074655F" w:rsidP="0074655F">
      <w:pPr>
        <w:ind w:firstLine="708"/>
        <w:jc w:val="both"/>
        <w:rPr>
          <w:bCs/>
        </w:rPr>
      </w:pPr>
    </w:p>
    <w:p w:rsidR="00510F7E" w:rsidRPr="00D3652D" w:rsidRDefault="00E573CB" w:rsidP="00510F7E">
      <w:pPr>
        <w:jc w:val="both"/>
        <w:rPr>
          <w:bCs/>
          <w:i/>
        </w:rPr>
      </w:pPr>
      <w:r w:rsidRPr="00D3652D">
        <w:rPr>
          <w:b/>
        </w:rPr>
        <w:t>раздел 0</w:t>
      </w:r>
      <w:r w:rsidR="00510F7E" w:rsidRPr="00D3652D">
        <w:rPr>
          <w:b/>
        </w:rPr>
        <w:t>4</w:t>
      </w:r>
      <w:r w:rsidRPr="00D3652D">
        <w:rPr>
          <w:b/>
        </w:rPr>
        <w:t>00</w:t>
      </w:r>
      <w:r w:rsidRPr="00D3652D">
        <w:t xml:space="preserve"> </w:t>
      </w:r>
      <w:r w:rsidR="00E308B3" w:rsidRPr="00D3652D">
        <w:t>«</w:t>
      </w:r>
      <w:r w:rsidR="00510F7E" w:rsidRPr="00D3652D">
        <w:t>Национальная экономика</w:t>
      </w:r>
      <w:r w:rsidR="00815AE3" w:rsidRPr="00D3652D">
        <w:t>»</w:t>
      </w:r>
      <w:r w:rsidR="00E308B3" w:rsidRPr="00D3652D">
        <w:t xml:space="preserve"> </w:t>
      </w:r>
      <w:r w:rsidR="00423CBD" w:rsidRPr="00D3652D">
        <w:t>у</w:t>
      </w:r>
      <w:r w:rsidR="00423CBD">
        <w:t>меньшение</w:t>
      </w:r>
      <w:r w:rsidR="00510F7E" w:rsidRPr="00D3652D">
        <w:t xml:space="preserve"> на сумму </w:t>
      </w:r>
      <w:r w:rsidR="003A40EB" w:rsidRPr="003A40EB">
        <w:rPr>
          <w:b/>
        </w:rPr>
        <w:t>231,3</w:t>
      </w:r>
      <w:r w:rsidR="00510F7E" w:rsidRPr="00423CBD">
        <w:rPr>
          <w:b/>
        </w:rPr>
        <w:t xml:space="preserve"> </w:t>
      </w:r>
      <w:r w:rsidR="00510F7E" w:rsidRPr="00D3652D">
        <w:t>тыс. рублей  обусловлено:</w:t>
      </w:r>
    </w:p>
    <w:p w:rsidR="000C08E1" w:rsidRDefault="00902A99" w:rsidP="00423CBD">
      <w:pPr>
        <w:jc w:val="both"/>
      </w:pPr>
      <w:r w:rsidRPr="00D3652D">
        <w:t xml:space="preserve">- </w:t>
      </w:r>
      <w:r w:rsidR="00423CBD">
        <w:t xml:space="preserve">уменьшением </w:t>
      </w:r>
      <w:r w:rsidR="003A40EB">
        <w:t>суммы межбюджетных трансфертов</w:t>
      </w:r>
      <w:r w:rsidR="000C08E1">
        <w:t xml:space="preserve"> на софинансирование капитального ремонта дорог в соответствии с заключенным Соглашением о предоставлении субсидии из Дорожного фонда Республики Саха (Якутия) бюджету МО «Город Нерюнгри» в сумме 231,3 тыс. рублей.</w:t>
      </w:r>
    </w:p>
    <w:p w:rsidR="0074655F" w:rsidRDefault="0074655F" w:rsidP="00E219C9">
      <w:pPr>
        <w:jc w:val="both"/>
        <w:rPr>
          <w:b/>
        </w:rPr>
      </w:pPr>
    </w:p>
    <w:p w:rsidR="00711066" w:rsidRPr="00D3652D" w:rsidRDefault="00E219C9" w:rsidP="00E219C9">
      <w:pPr>
        <w:jc w:val="both"/>
      </w:pPr>
      <w:r w:rsidRPr="00D3652D">
        <w:rPr>
          <w:b/>
        </w:rPr>
        <w:lastRenderedPageBreak/>
        <w:t xml:space="preserve">раздел 700 «Образование» </w:t>
      </w:r>
      <w:r w:rsidRPr="00D3652D">
        <w:t xml:space="preserve">увеличение в сумме </w:t>
      </w:r>
      <w:r w:rsidR="000C08E1">
        <w:rPr>
          <w:b/>
        </w:rPr>
        <w:t>8 720,8</w:t>
      </w:r>
      <w:r w:rsidR="00711066" w:rsidRPr="00D3652D">
        <w:rPr>
          <w:b/>
        </w:rPr>
        <w:t xml:space="preserve"> </w:t>
      </w:r>
      <w:r w:rsidRPr="00D3652D">
        <w:t>тыс. рублей обусловлено</w:t>
      </w:r>
      <w:r w:rsidR="00243E37" w:rsidRPr="00D3652D">
        <w:t>:</w:t>
      </w:r>
    </w:p>
    <w:p w:rsidR="00423CBD" w:rsidRDefault="00423CBD" w:rsidP="00175A4A">
      <w:pPr>
        <w:pStyle w:val="ab"/>
        <w:jc w:val="both"/>
      </w:pPr>
      <w:r>
        <w:t xml:space="preserve">- перечислением </w:t>
      </w:r>
      <w:r w:rsidR="000C08E1" w:rsidRPr="0029467B">
        <w:t>прочих безвозмездных поступлений в бюджеты муниципальных</w:t>
      </w:r>
      <w:r w:rsidR="000C08E1" w:rsidRPr="003A099C">
        <w:t xml:space="preserve"> районов</w:t>
      </w:r>
      <w:r w:rsidR="000C08E1">
        <w:t xml:space="preserve"> от ООО "Газпром </w:t>
      </w:r>
      <w:proofErr w:type="spellStart"/>
      <w:r w:rsidR="000C08E1">
        <w:t>трансгаз</w:t>
      </w:r>
      <w:proofErr w:type="spellEnd"/>
      <w:r w:rsidR="000C08E1">
        <w:t xml:space="preserve"> Томск" в сумме 2800,0 тыс. рублей на приобретение и установку детских игровых площадок на территории  детских дошкольных образовательных учреждений</w:t>
      </w:r>
      <w:r w:rsidR="003B5F3C">
        <w:t xml:space="preserve"> в соответствии с договором благотворительного пожертвования № 01/1042/19</w:t>
      </w:r>
      <w:r w:rsidR="000C08E1">
        <w:t>;</w:t>
      </w:r>
    </w:p>
    <w:p w:rsidR="00423CBD" w:rsidRDefault="00423CBD" w:rsidP="00175A4A">
      <w:pPr>
        <w:jc w:val="both"/>
      </w:pPr>
      <w:r>
        <w:t xml:space="preserve">- </w:t>
      </w:r>
      <w:r w:rsidR="007C1CED" w:rsidRPr="00D3652D">
        <w:t xml:space="preserve">увеличением финансирования </w:t>
      </w:r>
      <w:r w:rsidR="007C1CED">
        <w:rPr>
          <w:bCs/>
        </w:rPr>
        <w:t xml:space="preserve">в сумме 5 796,2 </w:t>
      </w:r>
      <w:r w:rsidR="007C1CED" w:rsidRPr="00D3652D">
        <w:rPr>
          <w:bCs/>
        </w:rPr>
        <w:t>тыс. рублей</w:t>
      </w:r>
      <w:r w:rsidR="007C1CED" w:rsidRPr="003A40EB">
        <w:rPr>
          <w:bCs/>
        </w:rPr>
        <w:t xml:space="preserve"> </w:t>
      </w:r>
      <w:r w:rsidR="007C1CED" w:rsidRPr="00B25480">
        <w:rPr>
          <w:bCs/>
        </w:rPr>
        <w:t xml:space="preserve">на </w:t>
      </w:r>
      <w:r w:rsidR="007C1CED" w:rsidRPr="00B25480">
        <w:t>оплату коммунальных услуг</w:t>
      </w:r>
      <w:r w:rsidR="00232E7F">
        <w:t>.</w:t>
      </w:r>
    </w:p>
    <w:p w:rsidR="00D12E39" w:rsidRDefault="00232E7F" w:rsidP="00175A4A">
      <w:pPr>
        <w:ind w:firstLine="708"/>
        <w:jc w:val="both"/>
      </w:pPr>
      <w:r>
        <w:t xml:space="preserve">Предлагается </w:t>
      </w:r>
      <w:r w:rsidR="00462FFD">
        <w:t>перераспредел</w:t>
      </w:r>
      <w:r>
        <w:t>ить денежные средства от остатка целевой субсидии на оплату проезда в отпуск и выезд из РКС на приобретение оборудования, проведение ремонтных работ</w:t>
      </w:r>
      <w:r w:rsidR="00D12E39">
        <w:t>, приобретение продуктов питания.</w:t>
      </w:r>
    </w:p>
    <w:p w:rsidR="00462FFD" w:rsidRDefault="00D12E39" w:rsidP="00D12E39">
      <w:pPr>
        <w:ind w:firstLine="708"/>
        <w:jc w:val="both"/>
        <w:rPr>
          <w:i/>
        </w:rPr>
      </w:pPr>
      <w:r w:rsidRPr="00F87F6D">
        <w:rPr>
          <w:i/>
        </w:rPr>
        <w:t xml:space="preserve">Данное перераспределение не соответствует </w:t>
      </w:r>
      <w:r w:rsidR="006E1F76" w:rsidRPr="00F87F6D">
        <w:rPr>
          <w:i/>
        </w:rPr>
        <w:t>Постановлени</w:t>
      </w:r>
      <w:r w:rsidRPr="00F87F6D">
        <w:rPr>
          <w:i/>
        </w:rPr>
        <w:t>ю</w:t>
      </w:r>
      <w:r w:rsidR="006E1F76" w:rsidRPr="00F87F6D">
        <w:rPr>
          <w:i/>
        </w:rPr>
        <w:t xml:space="preserve"> </w:t>
      </w:r>
      <w:r w:rsidR="006E1F76" w:rsidRPr="00175A4A">
        <w:rPr>
          <w:rStyle w:val="aa"/>
        </w:rPr>
        <w:t>Нерюнгринской</w:t>
      </w:r>
      <w:r w:rsidR="006E1F76" w:rsidRPr="00175A4A">
        <w:t xml:space="preserve"> </w:t>
      </w:r>
      <w:r w:rsidR="006E1F76" w:rsidRPr="00175A4A">
        <w:rPr>
          <w:rStyle w:val="aa"/>
        </w:rPr>
        <w:t>районной</w:t>
      </w:r>
      <w:r w:rsidR="006E1F76" w:rsidRPr="00F87F6D">
        <w:rPr>
          <w:i/>
        </w:rPr>
        <w:t xml:space="preserve"> администрации от 27</w:t>
      </w:r>
      <w:r w:rsidRPr="00F87F6D">
        <w:rPr>
          <w:i/>
        </w:rPr>
        <w:t>.01.</w:t>
      </w:r>
      <w:r w:rsidR="006E1F76" w:rsidRPr="00F87F6D">
        <w:rPr>
          <w:i/>
        </w:rPr>
        <w:t>2014</w:t>
      </w:r>
      <w:r w:rsidRPr="00F87F6D">
        <w:rPr>
          <w:i/>
        </w:rPr>
        <w:t xml:space="preserve"> № </w:t>
      </w:r>
      <w:r w:rsidR="006E1F76" w:rsidRPr="00F87F6D">
        <w:rPr>
          <w:i/>
        </w:rPr>
        <w:t xml:space="preserve">142 "Об утверждении Порядка </w:t>
      </w:r>
      <w:r w:rsidR="006E1F76" w:rsidRPr="00F87F6D">
        <w:rPr>
          <w:rStyle w:val="aa"/>
          <w:i w:val="0"/>
        </w:rPr>
        <w:t>возврата</w:t>
      </w:r>
      <w:r w:rsidR="006E1F76" w:rsidRPr="00F87F6D">
        <w:rPr>
          <w:i/>
        </w:rPr>
        <w:t xml:space="preserve"> неиспользованных остатков </w:t>
      </w:r>
      <w:r w:rsidR="006E1F76" w:rsidRPr="00175A4A">
        <w:rPr>
          <w:rStyle w:val="aa"/>
        </w:rPr>
        <w:t>целевых</w:t>
      </w:r>
      <w:r w:rsidR="006E1F76" w:rsidRPr="00175A4A">
        <w:t xml:space="preserve"> </w:t>
      </w:r>
      <w:r w:rsidR="006E1F76" w:rsidRPr="00175A4A">
        <w:rPr>
          <w:rStyle w:val="aa"/>
        </w:rPr>
        <w:t>субсидий</w:t>
      </w:r>
      <w:r w:rsidR="006E1F76" w:rsidRPr="00F87F6D">
        <w:rPr>
          <w:i/>
        </w:rPr>
        <w:t>, предоставленных муниципальным бюджетным и автономным учреждениям"</w:t>
      </w:r>
      <w:r w:rsidRPr="00F87F6D">
        <w:rPr>
          <w:i/>
        </w:rPr>
        <w:t>: «</w:t>
      </w:r>
      <w:r w:rsidRPr="00175A4A">
        <w:rPr>
          <w:rStyle w:val="aa"/>
        </w:rPr>
        <w:t>Возврату</w:t>
      </w:r>
      <w:r w:rsidRPr="00F87F6D">
        <w:rPr>
          <w:i/>
        </w:rPr>
        <w:t xml:space="preserve"> подлежат неиспользованные </w:t>
      </w:r>
      <w:r w:rsidRPr="00F87F6D">
        <w:rPr>
          <w:i/>
          <w:u w:val="single"/>
        </w:rPr>
        <w:t>на 1 января очередного финансового года</w:t>
      </w:r>
      <w:r w:rsidRPr="00F87F6D">
        <w:rPr>
          <w:i/>
        </w:rPr>
        <w:t xml:space="preserve"> остатки </w:t>
      </w:r>
      <w:r w:rsidRPr="00175A4A">
        <w:rPr>
          <w:rStyle w:val="aa"/>
        </w:rPr>
        <w:t>целевых</w:t>
      </w:r>
      <w:r w:rsidRPr="00F87F6D">
        <w:rPr>
          <w:i/>
        </w:rPr>
        <w:t xml:space="preserve"> субсидий, предоставленных органом, осуществляющим функции и полномочия учредителя в соответствии с </w:t>
      </w:r>
      <w:hyperlink r:id="rId9" w:anchor="/document/12112604/entry/78111" w:history="1">
        <w:r w:rsidRPr="00F87F6D">
          <w:rPr>
            <w:rStyle w:val="ac"/>
            <w:i/>
            <w:color w:val="auto"/>
            <w:u w:val="none"/>
          </w:rPr>
          <w:t>абзацем вторым пункта 1 статьи 78.1</w:t>
        </w:r>
      </w:hyperlink>
      <w:r w:rsidRPr="00F87F6D">
        <w:rPr>
          <w:i/>
        </w:rPr>
        <w:t xml:space="preserve"> Бюджетного кодекса Российской Федерации в течение первых 15 рабочих дней с начала года, включая остатки, на суммы которых соответствующими органами, осуществляющими функции и полномочия учредителя, главными администраторами доходов (главными распорядителями средств) подтверждена в установленном порядке потребность расходования в направлении их на те же цели в очередном финансовом году».</w:t>
      </w:r>
    </w:p>
    <w:p w:rsidR="00C75469" w:rsidRPr="00C75469" w:rsidRDefault="00C75469" w:rsidP="00D12E39">
      <w:pPr>
        <w:ind w:firstLine="708"/>
        <w:jc w:val="both"/>
        <w:rPr>
          <w:i/>
        </w:rPr>
      </w:pPr>
      <w:r>
        <w:t xml:space="preserve">В соответствии с </w:t>
      </w:r>
      <w:hyperlink r:id="rId10" w:history="1">
        <w:r w:rsidRPr="00C75469">
          <w:rPr>
            <w:rStyle w:val="ac"/>
            <w:bCs/>
            <w:color w:val="auto"/>
            <w:u w:val="none"/>
          </w:rPr>
          <w:t>Федеральны</w:t>
        </w:r>
        <w:r>
          <w:rPr>
            <w:rStyle w:val="ac"/>
            <w:bCs/>
            <w:color w:val="auto"/>
            <w:u w:val="none"/>
          </w:rPr>
          <w:t>м</w:t>
        </w:r>
        <w:r w:rsidRPr="00C75469">
          <w:rPr>
            <w:rStyle w:val="ac"/>
            <w:bCs/>
            <w:color w:val="auto"/>
            <w:u w:val="none"/>
          </w:rPr>
          <w:t xml:space="preserve"> закон</w:t>
        </w:r>
        <w:r>
          <w:rPr>
            <w:rStyle w:val="ac"/>
            <w:bCs/>
            <w:color w:val="auto"/>
            <w:u w:val="none"/>
          </w:rPr>
          <w:t>ом</w:t>
        </w:r>
        <w:r w:rsidRPr="00C75469">
          <w:rPr>
            <w:rStyle w:val="ac"/>
            <w:bCs/>
            <w:color w:val="auto"/>
            <w:u w:val="none"/>
          </w:rPr>
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C75469">
        <w:t xml:space="preserve"> </w:t>
      </w:r>
      <w:r>
        <w:t>при методе</w:t>
      </w:r>
      <w:r>
        <w:rPr>
          <w:rStyle w:val="blk"/>
        </w:rPr>
        <w:t xml:space="preserve"> сопоставимых рыночных цен (анализа рынка) в установлении начальной (максимальной) цены контракта, используется информация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7032EE" w:rsidRPr="00F87F6D" w:rsidRDefault="007032EE" w:rsidP="00F87F6D">
      <w:pPr>
        <w:ind w:firstLine="708"/>
        <w:jc w:val="both"/>
        <w:rPr>
          <w:i/>
        </w:rPr>
      </w:pPr>
      <w:r w:rsidRPr="00F87F6D">
        <w:rPr>
          <w:i/>
        </w:rPr>
        <w:t>Предоставленные коммерческие предложения на приобретение промышленной стиральной машины со средней ценой 125,7тыс.  рублей</w:t>
      </w:r>
      <w:r w:rsidR="00A163A8">
        <w:rPr>
          <w:i/>
        </w:rPr>
        <w:t>,</w:t>
      </w:r>
      <w:r w:rsidRPr="00F87F6D">
        <w:rPr>
          <w:i/>
        </w:rPr>
        <w:t xml:space="preserve"> </w:t>
      </w:r>
      <w:r w:rsidR="00A163A8" w:rsidRPr="00F87F6D">
        <w:rPr>
          <w:i/>
        </w:rPr>
        <w:t>морозильной камеры со средней ценой 80,8 тыс.  рублей</w:t>
      </w:r>
      <w:r w:rsidR="00A163A8">
        <w:rPr>
          <w:i/>
        </w:rPr>
        <w:t>,</w:t>
      </w:r>
      <w:r w:rsidR="00A163A8" w:rsidRPr="00F87F6D">
        <w:rPr>
          <w:i/>
        </w:rPr>
        <w:t xml:space="preserve"> холодильного оборудования со средней ценой 80,7 тыс.  рублей </w:t>
      </w:r>
      <w:r w:rsidRPr="00F87F6D">
        <w:rPr>
          <w:i/>
        </w:rPr>
        <w:t>содержат неоднородные товары</w:t>
      </w:r>
      <w:r w:rsidR="00F87F6D">
        <w:rPr>
          <w:i/>
        </w:rPr>
        <w:t>.</w:t>
      </w:r>
    </w:p>
    <w:p w:rsidR="00B00489" w:rsidRDefault="00F87F6D" w:rsidP="00F87F6D">
      <w:pPr>
        <w:ind w:firstLine="708"/>
        <w:jc w:val="both"/>
        <w:rPr>
          <w:i/>
        </w:rPr>
      </w:pPr>
      <w:r w:rsidRPr="00F87F6D">
        <w:rPr>
          <w:i/>
        </w:rPr>
        <w:t xml:space="preserve">Предоставленные коммерческие предложения на приобретение </w:t>
      </w:r>
      <w:r>
        <w:rPr>
          <w:i/>
        </w:rPr>
        <w:t>мебели</w:t>
      </w:r>
      <w:r w:rsidRPr="00F87F6D">
        <w:rPr>
          <w:i/>
        </w:rPr>
        <w:t xml:space="preserve"> со средней ценой </w:t>
      </w:r>
      <w:r>
        <w:rPr>
          <w:i/>
        </w:rPr>
        <w:t>218,1</w:t>
      </w:r>
      <w:r w:rsidRPr="00F87F6D">
        <w:rPr>
          <w:i/>
        </w:rPr>
        <w:t xml:space="preserve"> тыс.  рублей </w:t>
      </w:r>
      <w:r>
        <w:rPr>
          <w:i/>
        </w:rPr>
        <w:t xml:space="preserve">частично не </w:t>
      </w:r>
      <w:r w:rsidRPr="00F87F6D">
        <w:rPr>
          <w:i/>
        </w:rPr>
        <w:t xml:space="preserve">содержат </w:t>
      </w:r>
      <w:r>
        <w:rPr>
          <w:i/>
        </w:rPr>
        <w:t>информации о стоимости расходов</w:t>
      </w:r>
      <w:r w:rsidR="00A163A8">
        <w:rPr>
          <w:i/>
        </w:rPr>
        <w:t xml:space="preserve"> по доставке</w:t>
      </w:r>
      <w:r>
        <w:rPr>
          <w:i/>
        </w:rPr>
        <w:t xml:space="preserve">, либо о включении </w:t>
      </w:r>
      <w:r w:rsidR="00A163A8">
        <w:rPr>
          <w:i/>
        </w:rPr>
        <w:t xml:space="preserve">данных </w:t>
      </w:r>
      <w:r>
        <w:rPr>
          <w:i/>
        </w:rPr>
        <w:t>расходов в цену товар</w:t>
      </w:r>
      <w:r w:rsidR="00B00489">
        <w:rPr>
          <w:i/>
        </w:rPr>
        <w:t>а.</w:t>
      </w:r>
    </w:p>
    <w:p w:rsidR="00F87F6D" w:rsidRPr="003B5F3C" w:rsidRDefault="00B00489" w:rsidP="00F87F6D">
      <w:pPr>
        <w:ind w:firstLine="708"/>
        <w:jc w:val="both"/>
        <w:rPr>
          <w:i/>
        </w:rPr>
      </w:pPr>
      <w:r w:rsidRPr="003B5F3C">
        <w:rPr>
          <w:i/>
        </w:rPr>
        <w:t>На приобретение продуктов питания в сумме 499,9 тыс. рублей отсутствует должное финансово-экономическое обоснование.</w:t>
      </w:r>
    </w:p>
    <w:p w:rsidR="001C314F" w:rsidRDefault="00191938" w:rsidP="00423CBD">
      <w:pPr>
        <w:jc w:val="both"/>
      </w:pPr>
      <w:r>
        <w:tab/>
        <w:t>Предлагается перераспредел</w:t>
      </w:r>
      <w:r w:rsidR="00A163A8">
        <w:t>ить</w:t>
      </w:r>
      <w:r>
        <w:t xml:space="preserve"> средств</w:t>
      </w:r>
      <w:r w:rsidR="00A163A8">
        <w:t>а</w:t>
      </w:r>
      <w:r>
        <w:t>, выделенны</w:t>
      </w:r>
      <w:r w:rsidR="00A163A8">
        <w:t>е</w:t>
      </w:r>
      <w:r>
        <w:t xml:space="preserve"> на муниципальн</w:t>
      </w:r>
      <w:r w:rsidR="00175A4A">
        <w:t>ые задания</w:t>
      </w:r>
      <w:r>
        <w:t xml:space="preserve"> в сумме 1650,0 тыс. </w:t>
      </w:r>
      <w:r w:rsidR="001C314F">
        <w:t xml:space="preserve">рублей в связи с </w:t>
      </w:r>
      <w:r w:rsidR="003B5F3C">
        <w:t xml:space="preserve">уменьшением нагрузки тренеров, сокращением штатных единиц. </w:t>
      </w:r>
      <w:r w:rsidR="001C314F">
        <w:t>изменением значения показателя объема муниципальной услуги с количества человек на человеко-часы.</w:t>
      </w:r>
    </w:p>
    <w:p w:rsidR="00B035BC" w:rsidRDefault="00B035BC" w:rsidP="00B035BC">
      <w:pPr>
        <w:ind w:firstLine="708"/>
        <w:jc w:val="both"/>
      </w:pPr>
      <w:r>
        <w:t xml:space="preserve">В соответствии с п. 11 раздела 2 Положения о формировании муниципального задания на оказание муниципальных услуг (выполнение работ) в отношении муниципальных учреждений и  финансовом обеспечении выполнения муниципального задания (утв. </w:t>
      </w:r>
      <w:hyperlink r:id="rId11" w:anchor="/document/26757606/entry/0" w:history="1">
        <w:r w:rsidRPr="00B035BC">
          <w:rPr>
            <w:rStyle w:val="ac"/>
            <w:color w:val="auto"/>
            <w:u w:val="none"/>
          </w:rPr>
          <w:t>постановлением</w:t>
        </w:r>
      </w:hyperlink>
      <w:r>
        <w:t xml:space="preserve"> Нерюнгринской районной администрации Республики Саха (Якутия) от </w:t>
      </w:r>
      <w:r w:rsidRPr="00B035BC">
        <w:rPr>
          <w:rStyle w:val="aa"/>
          <w:i w:val="0"/>
        </w:rPr>
        <w:t>21</w:t>
      </w:r>
      <w:r w:rsidRPr="00B035BC">
        <w:rPr>
          <w:i/>
        </w:rPr>
        <w:t xml:space="preserve"> </w:t>
      </w:r>
      <w:r w:rsidRPr="00B035BC">
        <w:rPr>
          <w:rStyle w:val="aa"/>
          <w:i w:val="0"/>
        </w:rPr>
        <w:t>августа</w:t>
      </w:r>
      <w:r w:rsidRPr="00B035BC">
        <w:rPr>
          <w:i/>
        </w:rPr>
        <w:t xml:space="preserve"> </w:t>
      </w:r>
      <w:r w:rsidRPr="00B035BC">
        <w:rPr>
          <w:rStyle w:val="aa"/>
          <w:i w:val="0"/>
        </w:rPr>
        <w:t>2015</w:t>
      </w:r>
      <w:r>
        <w:t> г. N </w:t>
      </w:r>
      <w:r w:rsidRPr="00B035BC">
        <w:rPr>
          <w:rStyle w:val="aa"/>
          <w:i w:val="0"/>
        </w:rPr>
        <w:t>1409</w:t>
      </w:r>
      <w:r>
        <w:t>)</w:t>
      </w:r>
      <w:r w:rsidR="003B5F3C">
        <w:t xml:space="preserve">, </w:t>
      </w:r>
      <w:r w:rsidRPr="00B035BC">
        <w:t xml:space="preserve"> </w:t>
      </w:r>
      <w:r>
        <w:t>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задании.</w:t>
      </w:r>
    </w:p>
    <w:p w:rsidR="007032EE" w:rsidRPr="009A01AB" w:rsidRDefault="001C314F" w:rsidP="009A01AB">
      <w:pPr>
        <w:ind w:firstLine="708"/>
        <w:jc w:val="both"/>
        <w:rPr>
          <w:i/>
        </w:rPr>
      </w:pPr>
      <w:r w:rsidRPr="009A01AB">
        <w:rPr>
          <w:i/>
        </w:rPr>
        <w:t xml:space="preserve">Проверить обоснованность предоставленных расчетов отклонений по муниципальным заданиям не представляется возможным, в связи с тем, что с февраля 2019 года в муниципальных заданиях объем </w:t>
      </w:r>
      <w:r w:rsidR="009A01AB">
        <w:rPr>
          <w:i/>
        </w:rPr>
        <w:t xml:space="preserve">муниципальной </w:t>
      </w:r>
      <w:r w:rsidRPr="009A01AB">
        <w:rPr>
          <w:i/>
        </w:rPr>
        <w:t xml:space="preserve">услуги отражен в </w:t>
      </w:r>
      <w:r w:rsidRPr="009A01AB">
        <w:rPr>
          <w:i/>
          <w:u w:val="single"/>
        </w:rPr>
        <w:t>человеко-часах</w:t>
      </w:r>
      <w:r w:rsidRPr="009A01AB">
        <w:rPr>
          <w:i/>
        </w:rPr>
        <w:t>, при этом, норматив, отраженный в постановлении</w:t>
      </w:r>
      <w:r w:rsidR="008C3096">
        <w:rPr>
          <w:i/>
        </w:rPr>
        <w:t xml:space="preserve"> Нерюнгринской районной администрации от 17.04.2019 № 599 (в редакции постановления</w:t>
      </w:r>
      <w:r w:rsidRPr="009A01AB">
        <w:rPr>
          <w:i/>
        </w:rPr>
        <w:t xml:space="preserve"> от 06.09.2019 года № 1457</w:t>
      </w:r>
      <w:r w:rsidR="008C3096">
        <w:rPr>
          <w:i/>
        </w:rPr>
        <w:t xml:space="preserve">) установлен из расчета на </w:t>
      </w:r>
      <w:r w:rsidR="008C3096" w:rsidRPr="008C3096">
        <w:rPr>
          <w:i/>
          <w:u w:val="single"/>
        </w:rPr>
        <w:t>человека</w:t>
      </w:r>
      <w:r w:rsidR="008C3096">
        <w:rPr>
          <w:i/>
        </w:rPr>
        <w:t xml:space="preserve"> и</w:t>
      </w:r>
      <w:r w:rsidRPr="009A01AB">
        <w:rPr>
          <w:i/>
        </w:rPr>
        <w:t xml:space="preserve"> составляет 39 110,93 </w:t>
      </w:r>
      <w:r w:rsidR="008C3096">
        <w:rPr>
          <w:i/>
        </w:rPr>
        <w:t xml:space="preserve">рублей </w:t>
      </w:r>
      <w:r w:rsidRPr="009A01AB">
        <w:rPr>
          <w:i/>
        </w:rPr>
        <w:t xml:space="preserve">за единицу услуги.  </w:t>
      </w:r>
    </w:p>
    <w:p w:rsidR="009A01AB" w:rsidRDefault="009A01AB" w:rsidP="00423CBD">
      <w:pPr>
        <w:jc w:val="both"/>
      </w:pPr>
    </w:p>
    <w:p w:rsidR="00063176" w:rsidRPr="00344FDE" w:rsidRDefault="001D718C" w:rsidP="00E443AE">
      <w:pPr>
        <w:jc w:val="both"/>
        <w:rPr>
          <w:b/>
          <w:bCs/>
          <w:i/>
        </w:rPr>
      </w:pPr>
      <w:r w:rsidRPr="00D3652D">
        <w:rPr>
          <w:b/>
          <w:bCs/>
        </w:rPr>
        <w:lastRenderedPageBreak/>
        <w:t>р</w:t>
      </w:r>
      <w:r w:rsidR="00711066" w:rsidRPr="00D3652D">
        <w:rPr>
          <w:b/>
          <w:bCs/>
        </w:rPr>
        <w:t>аздел 1000 «Социальная политика»</w:t>
      </w:r>
      <w:r w:rsidR="00711066" w:rsidRPr="00D3652D">
        <w:rPr>
          <w:bCs/>
        </w:rPr>
        <w:t xml:space="preserve"> увеличение в сумме </w:t>
      </w:r>
      <w:r w:rsidR="006A35BA">
        <w:rPr>
          <w:bCs/>
        </w:rPr>
        <w:t>280</w:t>
      </w:r>
      <w:r w:rsidR="00063176">
        <w:rPr>
          <w:bCs/>
        </w:rPr>
        <w:t>,</w:t>
      </w:r>
      <w:r w:rsidR="00E443AE">
        <w:rPr>
          <w:bCs/>
        </w:rPr>
        <w:t xml:space="preserve">0 </w:t>
      </w:r>
      <w:r w:rsidR="00711066" w:rsidRPr="00D3652D">
        <w:rPr>
          <w:bCs/>
        </w:rPr>
        <w:t>тыс. рублей обусловлено</w:t>
      </w:r>
      <w:r w:rsidR="00E443AE">
        <w:rPr>
          <w:bCs/>
        </w:rPr>
        <w:t xml:space="preserve"> выплатой материальной помощи пострадавшим в результате пожара по дому 4 «А», улица Олега Кошевого, п. Чульман в соответствии с распоряжением Нерюнгринской районной администрации от 24.10.2019 № 230-р.</w:t>
      </w:r>
    </w:p>
    <w:p w:rsidR="00683C66" w:rsidRPr="00F87F6D" w:rsidRDefault="00683C66" w:rsidP="00510F7E">
      <w:pPr>
        <w:ind w:firstLine="708"/>
        <w:jc w:val="both"/>
        <w:rPr>
          <w:bCs/>
          <w:i/>
        </w:rPr>
      </w:pPr>
      <w:r w:rsidRPr="00F87F6D">
        <w:rPr>
          <w:bCs/>
          <w:i/>
        </w:rPr>
        <w:t>Анализ документов показал, что в распоряжение Нерюнгринской районной администрации от 24.10.201</w:t>
      </w:r>
      <w:r w:rsidR="00DD42EE">
        <w:rPr>
          <w:bCs/>
          <w:i/>
        </w:rPr>
        <w:t>9 № 230-р необоснованно включена материальная помощь в сумме 120,0 тыс. рублей, в том числе</w:t>
      </w:r>
      <w:r w:rsidRPr="00F87F6D">
        <w:rPr>
          <w:bCs/>
          <w:i/>
        </w:rPr>
        <w:t>:</w:t>
      </w:r>
    </w:p>
    <w:p w:rsidR="0079501B" w:rsidRPr="00F87F6D" w:rsidRDefault="00184B18" w:rsidP="00184B18">
      <w:pPr>
        <w:jc w:val="both"/>
        <w:rPr>
          <w:bCs/>
          <w:i/>
        </w:rPr>
      </w:pPr>
      <w:r w:rsidRPr="00F87F6D">
        <w:rPr>
          <w:bCs/>
          <w:i/>
        </w:rPr>
        <w:t xml:space="preserve">- </w:t>
      </w:r>
      <w:r w:rsidR="00DD42EE">
        <w:rPr>
          <w:bCs/>
          <w:i/>
        </w:rPr>
        <w:t>к</w:t>
      </w:r>
      <w:r w:rsidR="00683C66" w:rsidRPr="00F87F6D">
        <w:rPr>
          <w:bCs/>
          <w:i/>
        </w:rPr>
        <w:t>в</w:t>
      </w:r>
      <w:r w:rsidR="00590AF8">
        <w:rPr>
          <w:bCs/>
          <w:i/>
        </w:rPr>
        <w:t>артиры</w:t>
      </w:r>
      <w:r w:rsidR="00683C66" w:rsidRPr="00F87F6D">
        <w:rPr>
          <w:bCs/>
          <w:i/>
        </w:rPr>
        <w:t xml:space="preserve">  № 3, № 13 – согласно Постановлению ОНД и ПР по Не</w:t>
      </w:r>
      <w:r w:rsidR="00C00765" w:rsidRPr="00F87F6D">
        <w:rPr>
          <w:bCs/>
          <w:i/>
        </w:rPr>
        <w:t>рюнгринскому району УНД и ПР ГУ МЧС России по РС (Я)</w:t>
      </w:r>
      <w:r w:rsidRPr="00F87F6D">
        <w:rPr>
          <w:bCs/>
          <w:i/>
        </w:rPr>
        <w:t xml:space="preserve"> от 28.10.2019 года материальный ущерб имуществу не нанесен;</w:t>
      </w:r>
    </w:p>
    <w:p w:rsidR="00184B18" w:rsidRPr="00F87F6D" w:rsidRDefault="00184B18" w:rsidP="00184B18">
      <w:pPr>
        <w:jc w:val="both"/>
        <w:rPr>
          <w:bCs/>
          <w:i/>
        </w:rPr>
      </w:pPr>
      <w:r w:rsidRPr="00F87F6D">
        <w:rPr>
          <w:bCs/>
          <w:i/>
        </w:rPr>
        <w:t>- в кв</w:t>
      </w:r>
      <w:r w:rsidR="00590AF8">
        <w:rPr>
          <w:bCs/>
          <w:i/>
        </w:rPr>
        <w:t>артирах</w:t>
      </w:r>
      <w:r w:rsidRPr="00F87F6D">
        <w:rPr>
          <w:bCs/>
          <w:i/>
        </w:rPr>
        <w:t xml:space="preserve"> № 4</w:t>
      </w:r>
      <w:r w:rsidR="00F87F6D" w:rsidRPr="00F87F6D">
        <w:rPr>
          <w:bCs/>
          <w:i/>
        </w:rPr>
        <w:t>, № 16</w:t>
      </w:r>
      <w:r w:rsidRPr="00F87F6D">
        <w:rPr>
          <w:bCs/>
          <w:i/>
        </w:rPr>
        <w:t xml:space="preserve"> </w:t>
      </w:r>
      <w:r w:rsidR="00F87F6D" w:rsidRPr="00F87F6D">
        <w:rPr>
          <w:bCs/>
          <w:i/>
        </w:rPr>
        <w:t xml:space="preserve">- </w:t>
      </w:r>
      <w:r w:rsidRPr="00F87F6D">
        <w:rPr>
          <w:bCs/>
          <w:i/>
        </w:rPr>
        <w:t>никто не проживал, т.к. квартир</w:t>
      </w:r>
      <w:r w:rsidR="00F87F6D" w:rsidRPr="00F87F6D">
        <w:rPr>
          <w:bCs/>
          <w:i/>
        </w:rPr>
        <w:t>ы</w:t>
      </w:r>
      <w:r w:rsidRPr="00F87F6D">
        <w:rPr>
          <w:bCs/>
          <w:i/>
        </w:rPr>
        <w:t xml:space="preserve"> находил</w:t>
      </w:r>
      <w:r w:rsidR="00DD42EE">
        <w:rPr>
          <w:bCs/>
          <w:i/>
        </w:rPr>
        <w:t>и</w:t>
      </w:r>
      <w:r w:rsidRPr="00F87F6D">
        <w:rPr>
          <w:bCs/>
          <w:i/>
        </w:rPr>
        <w:t>сь в аварийном состоянии</w:t>
      </w:r>
      <w:r w:rsidR="00F87F6D" w:rsidRPr="00F87F6D">
        <w:rPr>
          <w:bCs/>
          <w:i/>
        </w:rPr>
        <w:t xml:space="preserve"> и расселены</w:t>
      </w:r>
      <w:r w:rsidRPr="00F87F6D">
        <w:rPr>
          <w:bCs/>
          <w:i/>
        </w:rPr>
        <w:t>;</w:t>
      </w:r>
    </w:p>
    <w:p w:rsidR="00184B18" w:rsidRPr="00F87F6D" w:rsidRDefault="00184B18" w:rsidP="00184B18">
      <w:pPr>
        <w:jc w:val="both"/>
        <w:rPr>
          <w:bCs/>
          <w:i/>
        </w:rPr>
      </w:pPr>
      <w:r w:rsidRPr="00F87F6D">
        <w:rPr>
          <w:bCs/>
          <w:i/>
        </w:rPr>
        <w:t>- в кв</w:t>
      </w:r>
      <w:r w:rsidR="00590AF8">
        <w:rPr>
          <w:bCs/>
          <w:i/>
        </w:rPr>
        <w:t>артира</w:t>
      </w:r>
      <w:r w:rsidRPr="00F87F6D">
        <w:rPr>
          <w:bCs/>
          <w:i/>
        </w:rPr>
        <w:t xml:space="preserve"> № 7 согласно Постановлению </w:t>
      </w:r>
      <w:r w:rsidR="00F87F6D" w:rsidRPr="00F87F6D">
        <w:rPr>
          <w:bCs/>
          <w:i/>
        </w:rPr>
        <w:t xml:space="preserve">ОНД и ПР по Нерюнгринскому району УНД и ПР ГУ МЧС России по РС (Я) </w:t>
      </w:r>
      <w:r w:rsidRPr="00F87F6D">
        <w:rPr>
          <w:bCs/>
          <w:i/>
        </w:rPr>
        <w:t xml:space="preserve">проживали гр. Еременко Н.М., гр. </w:t>
      </w:r>
      <w:proofErr w:type="spellStart"/>
      <w:r w:rsidRPr="00F87F6D">
        <w:rPr>
          <w:bCs/>
          <w:i/>
        </w:rPr>
        <w:t>Бруев</w:t>
      </w:r>
      <w:proofErr w:type="spellEnd"/>
      <w:r w:rsidRPr="00F87F6D">
        <w:rPr>
          <w:bCs/>
          <w:i/>
        </w:rPr>
        <w:t xml:space="preserve"> А.В. , в Распоряжении </w:t>
      </w:r>
      <w:r w:rsidR="00F87F6D" w:rsidRPr="00F87F6D">
        <w:rPr>
          <w:bCs/>
          <w:i/>
        </w:rPr>
        <w:t xml:space="preserve">от 24.10.2019 № 230-р  </w:t>
      </w:r>
      <w:r w:rsidRPr="00F87F6D">
        <w:rPr>
          <w:bCs/>
          <w:i/>
        </w:rPr>
        <w:t xml:space="preserve">указано, что в данной квартире проживает </w:t>
      </w:r>
      <w:proofErr w:type="spellStart"/>
      <w:r w:rsidRPr="00F87F6D">
        <w:rPr>
          <w:bCs/>
          <w:i/>
        </w:rPr>
        <w:t>Кеслер</w:t>
      </w:r>
      <w:proofErr w:type="spellEnd"/>
      <w:r w:rsidRPr="00F87F6D">
        <w:rPr>
          <w:bCs/>
          <w:i/>
        </w:rPr>
        <w:t xml:space="preserve"> Л.Н.;</w:t>
      </w:r>
    </w:p>
    <w:p w:rsidR="00184B18" w:rsidRPr="00F87F6D" w:rsidRDefault="00184B18" w:rsidP="00184B18">
      <w:pPr>
        <w:jc w:val="both"/>
        <w:rPr>
          <w:bCs/>
          <w:i/>
        </w:rPr>
      </w:pPr>
      <w:r w:rsidRPr="00F87F6D">
        <w:rPr>
          <w:bCs/>
          <w:i/>
        </w:rPr>
        <w:t>- кв</w:t>
      </w:r>
      <w:r w:rsidR="00590AF8">
        <w:rPr>
          <w:bCs/>
          <w:i/>
        </w:rPr>
        <w:t>артира</w:t>
      </w:r>
      <w:r w:rsidRPr="00F87F6D">
        <w:rPr>
          <w:bCs/>
          <w:i/>
        </w:rPr>
        <w:t xml:space="preserve"> № 15 </w:t>
      </w:r>
      <w:r w:rsidR="00590AF8">
        <w:rPr>
          <w:bCs/>
          <w:i/>
        </w:rPr>
        <w:t xml:space="preserve">- </w:t>
      </w:r>
      <w:r w:rsidRPr="00F87F6D">
        <w:rPr>
          <w:bCs/>
          <w:i/>
        </w:rPr>
        <w:t>в Постановлении отсутствует информация о причинении материального ущерба  имуществу данн</w:t>
      </w:r>
      <w:r w:rsidR="00F87F6D" w:rsidRPr="00F87F6D">
        <w:rPr>
          <w:bCs/>
          <w:i/>
        </w:rPr>
        <w:t>ой</w:t>
      </w:r>
      <w:r w:rsidRPr="00F87F6D">
        <w:rPr>
          <w:bCs/>
          <w:i/>
        </w:rPr>
        <w:t xml:space="preserve"> квартир</w:t>
      </w:r>
      <w:r w:rsidR="00DD42EE">
        <w:rPr>
          <w:bCs/>
          <w:i/>
        </w:rPr>
        <w:t>ы</w:t>
      </w:r>
      <w:r w:rsidRPr="00F87F6D">
        <w:rPr>
          <w:bCs/>
          <w:i/>
        </w:rPr>
        <w:t xml:space="preserve">. </w:t>
      </w:r>
    </w:p>
    <w:p w:rsidR="00175A4A" w:rsidRDefault="00175A4A" w:rsidP="00175A4A">
      <w:pPr>
        <w:jc w:val="both"/>
        <w:rPr>
          <w:b/>
          <w:bCs/>
        </w:rPr>
      </w:pPr>
    </w:p>
    <w:p w:rsidR="00F87F6D" w:rsidRDefault="00175A4A" w:rsidP="00175A4A">
      <w:pPr>
        <w:jc w:val="both"/>
      </w:pPr>
      <w:r w:rsidRPr="00D3652D">
        <w:rPr>
          <w:b/>
          <w:bCs/>
        </w:rPr>
        <w:t>раздел 1</w:t>
      </w:r>
      <w:r>
        <w:rPr>
          <w:b/>
          <w:bCs/>
        </w:rPr>
        <w:t>1</w:t>
      </w:r>
      <w:r w:rsidRPr="00D3652D">
        <w:rPr>
          <w:b/>
          <w:bCs/>
        </w:rPr>
        <w:t>00 «</w:t>
      </w:r>
      <w:r>
        <w:rPr>
          <w:b/>
          <w:bCs/>
        </w:rPr>
        <w:t>Физическая культура и спорт</w:t>
      </w:r>
      <w:r w:rsidRPr="00D3652D">
        <w:rPr>
          <w:b/>
          <w:bCs/>
        </w:rPr>
        <w:t>»</w:t>
      </w:r>
      <w:r w:rsidRPr="00D3652D">
        <w:rPr>
          <w:bCs/>
        </w:rPr>
        <w:t xml:space="preserve"> увеличение в сумме </w:t>
      </w:r>
      <w:r w:rsidRPr="0074655F">
        <w:rPr>
          <w:b/>
          <w:bCs/>
        </w:rPr>
        <w:t>1 741,2</w:t>
      </w:r>
      <w:r>
        <w:rPr>
          <w:bCs/>
        </w:rPr>
        <w:t xml:space="preserve"> </w:t>
      </w:r>
      <w:r w:rsidRPr="00D3652D">
        <w:rPr>
          <w:bCs/>
        </w:rPr>
        <w:t>тыс. рублей обусловлено</w:t>
      </w:r>
      <w:r w:rsidR="0074655F" w:rsidRPr="0074655F">
        <w:t xml:space="preserve"> </w:t>
      </w:r>
      <w:r w:rsidR="0074655F" w:rsidRPr="00D3652D">
        <w:t xml:space="preserve">увеличением финансирования </w:t>
      </w:r>
      <w:r w:rsidR="0074655F">
        <w:rPr>
          <w:bCs/>
        </w:rPr>
        <w:t xml:space="preserve">в сумме </w:t>
      </w:r>
      <w:r w:rsidR="0074655F" w:rsidRPr="00B25480">
        <w:rPr>
          <w:bCs/>
        </w:rPr>
        <w:t xml:space="preserve">на </w:t>
      </w:r>
      <w:r w:rsidR="0074655F" w:rsidRPr="00B25480">
        <w:t>оплату коммунальных услуг</w:t>
      </w:r>
      <w:r w:rsidR="0074655F">
        <w:t xml:space="preserve"> в связи с ростом тарифа.</w:t>
      </w:r>
    </w:p>
    <w:p w:rsidR="0074655F" w:rsidRDefault="0074655F" w:rsidP="00175A4A">
      <w:pPr>
        <w:jc w:val="both"/>
        <w:rPr>
          <w:bCs/>
        </w:rPr>
      </w:pPr>
    </w:p>
    <w:p w:rsidR="0074655F" w:rsidRDefault="001B79C4" w:rsidP="0074655F">
      <w:pPr>
        <w:ind w:firstLine="708"/>
        <w:jc w:val="both"/>
        <w:rPr>
          <w:bCs/>
        </w:rPr>
      </w:pPr>
      <w:r w:rsidRPr="00D3652D">
        <w:rPr>
          <w:bCs/>
        </w:rPr>
        <w:t>Расходы за счет субвенций</w:t>
      </w:r>
      <w:r w:rsidR="00383F78" w:rsidRPr="00D3652D">
        <w:rPr>
          <w:bCs/>
        </w:rPr>
        <w:t xml:space="preserve"> на осуществление государственных полномочий </w:t>
      </w:r>
      <w:r w:rsidR="001D718C" w:rsidRPr="00D3652D">
        <w:rPr>
          <w:bCs/>
        </w:rPr>
        <w:t xml:space="preserve">увеличиваются в сумме </w:t>
      </w:r>
      <w:r w:rsidR="0074655F">
        <w:rPr>
          <w:b/>
          <w:bCs/>
        </w:rPr>
        <w:t>307,9</w:t>
      </w:r>
      <w:r w:rsidR="001D718C" w:rsidRPr="00D3652D">
        <w:rPr>
          <w:bCs/>
        </w:rPr>
        <w:t xml:space="preserve"> тыс. рублей за счет</w:t>
      </w:r>
      <w:r w:rsidR="0074655F">
        <w:rPr>
          <w:bCs/>
        </w:rPr>
        <w:t>:</w:t>
      </w:r>
    </w:p>
    <w:p w:rsidR="0074655F" w:rsidRPr="00F049FF" w:rsidRDefault="0074655F" w:rsidP="0074655F">
      <w:pPr>
        <w:jc w:val="both"/>
      </w:pPr>
      <w:r w:rsidRPr="00F049FF">
        <w:t xml:space="preserve">- выделения </w:t>
      </w:r>
      <w:r>
        <w:t>субвенции на наделение органов местного самоуправления отдельными государственными полномочиями на поддержку сельскохозяйственного производства</w:t>
      </w:r>
      <w:r w:rsidRPr="00F049FF">
        <w:t xml:space="preserve"> в сумме </w:t>
      </w:r>
      <w:r>
        <w:t>198</w:t>
      </w:r>
      <w:r w:rsidRPr="00F049FF">
        <w:t>,</w:t>
      </w:r>
      <w:r>
        <w:t>7</w:t>
      </w:r>
      <w:r w:rsidRPr="00F049FF">
        <w:t xml:space="preserve"> тыс. рублей; </w:t>
      </w:r>
    </w:p>
    <w:p w:rsidR="0074655F" w:rsidRPr="00F049FF" w:rsidRDefault="0074655F" w:rsidP="0074655F">
      <w:pPr>
        <w:jc w:val="both"/>
      </w:pPr>
      <w:r w:rsidRPr="00F049FF">
        <w:t xml:space="preserve">- субвенции на </w:t>
      </w:r>
      <w:r>
        <w:t>отдельные государственные полномочия по комплектованию, хранению, учету и использованию документов архивного фонда</w:t>
      </w:r>
      <w:r w:rsidRPr="00F049FF">
        <w:t xml:space="preserve"> в сумме </w:t>
      </w:r>
      <w:r>
        <w:t>7</w:t>
      </w:r>
      <w:r w:rsidRPr="00F049FF">
        <w:t>6,</w:t>
      </w:r>
      <w:r>
        <w:t>8</w:t>
      </w:r>
      <w:r w:rsidRPr="00F049FF">
        <w:t xml:space="preserve"> тыс. рублей;</w:t>
      </w:r>
    </w:p>
    <w:p w:rsidR="00510F7E" w:rsidRDefault="0074655F" w:rsidP="0074655F">
      <w:pPr>
        <w:jc w:val="both"/>
        <w:rPr>
          <w:b/>
        </w:rPr>
      </w:pPr>
      <w:r w:rsidRPr="00F049FF">
        <w:t xml:space="preserve">- субвенции на </w:t>
      </w:r>
      <w:r>
        <w:t>осуществление первичного воинского учета на территориях, где отсутствуют военные комиссариаты</w:t>
      </w:r>
      <w:r w:rsidRPr="00F049FF">
        <w:t xml:space="preserve"> в сумме </w:t>
      </w:r>
      <w:r>
        <w:t>32</w:t>
      </w:r>
      <w:r w:rsidRPr="00F049FF">
        <w:t>,</w:t>
      </w:r>
      <w:r>
        <w:t>4</w:t>
      </w:r>
      <w:r w:rsidRPr="00F049FF">
        <w:t xml:space="preserve"> тыс. рублей</w:t>
      </w:r>
      <w:r w:rsidR="00B035BC">
        <w:t>.</w:t>
      </w:r>
    </w:p>
    <w:p w:rsidR="0074655F" w:rsidRPr="00D3652D" w:rsidRDefault="0074655F" w:rsidP="0074655F">
      <w:pPr>
        <w:ind w:firstLine="708"/>
        <w:jc w:val="both"/>
        <w:rPr>
          <w:b/>
        </w:rPr>
      </w:pPr>
    </w:p>
    <w:p w:rsidR="009F31F3" w:rsidRPr="00D3652D" w:rsidRDefault="002736BD" w:rsidP="009F31F3">
      <w:pPr>
        <w:ind w:firstLine="708"/>
        <w:jc w:val="both"/>
      </w:pPr>
      <w:r w:rsidRPr="00D3652D">
        <w:t xml:space="preserve">Вносятся изменения в приложение № </w:t>
      </w:r>
      <w:r w:rsidR="003604FE" w:rsidRPr="00D3652D">
        <w:t>5</w:t>
      </w:r>
      <w:r w:rsidRPr="00D3652D">
        <w:t xml:space="preserve"> к решению Нерюнгринского районного Совета депутатов от 2</w:t>
      </w:r>
      <w:r w:rsidR="0075010B" w:rsidRPr="00D3652D">
        <w:t>0</w:t>
      </w:r>
      <w:r w:rsidRPr="00D3652D">
        <w:t>.12.201</w:t>
      </w:r>
      <w:r w:rsidR="0075010B" w:rsidRPr="00D3652D">
        <w:t>8</w:t>
      </w:r>
      <w:r w:rsidRPr="00D3652D">
        <w:t xml:space="preserve"> № </w:t>
      </w:r>
      <w:r w:rsidR="0075010B" w:rsidRPr="00D3652D">
        <w:t>4</w:t>
      </w:r>
      <w:r w:rsidRPr="00D3652D">
        <w:t>-</w:t>
      </w:r>
      <w:r w:rsidR="003604FE" w:rsidRPr="00D3652D">
        <w:t>4</w:t>
      </w:r>
      <w:r w:rsidRPr="00D3652D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75010B" w:rsidRPr="00D3652D">
        <w:t>9</w:t>
      </w:r>
      <w:r w:rsidRPr="00D3652D">
        <w:t xml:space="preserve"> год</w:t>
      </w:r>
      <w:r w:rsidR="003604FE" w:rsidRPr="00D3652D">
        <w:t xml:space="preserve"> и плановый период 20</w:t>
      </w:r>
      <w:r w:rsidR="0075010B" w:rsidRPr="00D3652D">
        <w:t>20</w:t>
      </w:r>
      <w:r w:rsidR="003604FE" w:rsidRPr="00D3652D">
        <w:t xml:space="preserve"> и 202</w:t>
      </w:r>
      <w:r w:rsidR="0075010B" w:rsidRPr="00D3652D">
        <w:t>1</w:t>
      </w:r>
      <w:r w:rsidR="003604FE" w:rsidRPr="00D3652D">
        <w:t xml:space="preserve"> годов</w:t>
      </w:r>
      <w:r w:rsidRPr="00D3652D">
        <w:t xml:space="preserve">». </w:t>
      </w:r>
    </w:p>
    <w:p w:rsidR="002736BD" w:rsidRPr="00D3652D" w:rsidRDefault="002736BD" w:rsidP="003E0C71">
      <w:pPr>
        <w:ind w:firstLine="708"/>
        <w:jc w:val="both"/>
        <w:rPr>
          <w:sz w:val="22"/>
          <w:szCs w:val="22"/>
        </w:rPr>
      </w:pPr>
      <w:r w:rsidRPr="00D3652D">
        <w:t>Данные приведены в таблице:</w:t>
      </w:r>
      <w:r w:rsidRPr="00D3652D">
        <w:tab/>
      </w:r>
      <w:r w:rsidR="001E338D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6C3DDF" w:rsidRPr="00D3652D">
        <w:rPr>
          <w:sz w:val="22"/>
          <w:szCs w:val="22"/>
        </w:rPr>
        <w:t>тыс. 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701"/>
        <w:gridCol w:w="1559"/>
        <w:gridCol w:w="1417"/>
      </w:tblGrid>
      <w:tr w:rsidR="00B817C7" w:rsidRPr="00D3652D" w:rsidTr="00A17575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2736BD">
            <w:pPr>
              <w:jc w:val="center"/>
              <w:rPr>
                <w:color w:val="000000"/>
              </w:rPr>
            </w:pPr>
            <w:r w:rsidRPr="00D3652D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7C7" w:rsidRPr="00D3652D" w:rsidRDefault="00B817C7" w:rsidP="007D0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D08A6"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D08A6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7D08A6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3604FE" w:rsidRPr="00D3652D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7D08A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7D08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7D08A6">
              <w:rPr>
                <w:b/>
                <w:bCs/>
                <w:color w:val="000000"/>
                <w:sz w:val="20"/>
                <w:szCs w:val="20"/>
              </w:rPr>
              <w:t>ноябрь</w:t>
            </w:r>
            <w:r w:rsidR="007E6AAC" w:rsidRPr="00D3652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C84608" w:rsidRPr="00D3652D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Pr="00D3652D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D3652D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 w:rsidRPr="00D3652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D3652D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 w:rsidRPr="00D3652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3652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D3652D" w:rsidTr="00A1757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B817C7">
            <w:pPr>
              <w:jc w:val="center"/>
              <w:rPr>
                <w:bCs/>
              </w:rPr>
            </w:pPr>
            <w:r w:rsidRPr="00D3652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8752C2">
            <w:pPr>
              <w:jc w:val="center"/>
              <w:rPr>
                <w:bCs/>
              </w:rPr>
            </w:pPr>
            <w:r w:rsidRPr="00D3652D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8752C2">
            <w:pPr>
              <w:jc w:val="center"/>
              <w:rPr>
                <w:bCs/>
              </w:rPr>
            </w:pPr>
            <w:r w:rsidRPr="00D3652D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B817C7">
            <w:pPr>
              <w:jc w:val="center"/>
              <w:rPr>
                <w:bCs/>
              </w:rPr>
            </w:pPr>
            <w:r w:rsidRPr="00D3652D">
              <w:rPr>
                <w:bCs/>
              </w:rPr>
              <w:t>4</w:t>
            </w:r>
          </w:p>
        </w:tc>
      </w:tr>
      <w:tr w:rsidR="00E44C2D" w:rsidRPr="00D3652D" w:rsidTr="00A1757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2D" w:rsidRPr="00462FFD" w:rsidRDefault="00E44C2D">
            <w:pPr>
              <w:rPr>
                <w:b/>
                <w:bCs/>
              </w:rPr>
            </w:pPr>
            <w:r w:rsidRPr="00462FFD">
              <w:rPr>
                <w:b/>
                <w:bCs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2D" w:rsidRPr="00E44C2D" w:rsidRDefault="00E44C2D" w:rsidP="00E44C2D">
            <w:pPr>
              <w:jc w:val="center"/>
              <w:rPr>
                <w:b/>
              </w:rPr>
            </w:pPr>
            <w:r w:rsidRPr="00E44C2D">
              <w:rPr>
                <w:b/>
              </w:rPr>
              <w:t>1 694 969,9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2D" w:rsidRPr="00E44C2D" w:rsidRDefault="00E44C2D" w:rsidP="00E44C2D">
            <w:pPr>
              <w:jc w:val="center"/>
              <w:rPr>
                <w:b/>
              </w:rPr>
            </w:pPr>
            <w:r w:rsidRPr="00E44C2D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E44C2D">
              <w:rPr>
                <w:b/>
              </w:rPr>
              <w:t>705</w:t>
            </w:r>
            <w:r>
              <w:rPr>
                <w:b/>
              </w:rPr>
              <w:t xml:space="preserve"> </w:t>
            </w:r>
            <w:r w:rsidRPr="00E44C2D">
              <w:rPr>
                <w:b/>
              </w:rPr>
              <w:t>484,8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C2D" w:rsidRPr="00E44C2D" w:rsidRDefault="00E44C2D" w:rsidP="00E44C2D">
            <w:pPr>
              <w:jc w:val="center"/>
              <w:rPr>
                <w:b/>
              </w:rPr>
            </w:pPr>
            <w:r w:rsidRPr="00E44C2D">
              <w:rPr>
                <w:b/>
              </w:rPr>
              <w:t>10 514,9</w:t>
            </w:r>
          </w:p>
        </w:tc>
      </w:tr>
      <w:tr w:rsidR="00E44C2D" w:rsidRPr="00D3652D" w:rsidTr="00A1757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2D" w:rsidRPr="007D08A6" w:rsidRDefault="00E44C2D">
            <w:pPr>
              <w:rPr>
                <w:bCs/>
              </w:rPr>
            </w:pPr>
            <w:r w:rsidRPr="007D08A6">
              <w:rPr>
                <w:bCs/>
              </w:rPr>
              <w:t>МП «Развитие системы образования Нерюнгринского района на 2017-2021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2D" w:rsidRDefault="00E44C2D" w:rsidP="00E44C2D">
            <w:pPr>
              <w:jc w:val="center"/>
            </w:pPr>
            <w:r>
              <w:t>1 081 824,5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2D" w:rsidRDefault="00E44C2D" w:rsidP="00E44C2D">
            <w:pPr>
              <w:jc w:val="center"/>
            </w:pPr>
            <w:r>
              <w:t>1090545,3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2D" w:rsidRDefault="00E44C2D" w:rsidP="00E44C2D">
            <w:pPr>
              <w:jc w:val="center"/>
            </w:pPr>
            <w:r>
              <w:t>8 720,8</w:t>
            </w:r>
          </w:p>
        </w:tc>
      </w:tr>
      <w:tr w:rsidR="00E44C2D" w:rsidRPr="00D3652D" w:rsidTr="00A1757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2D" w:rsidRPr="007D08A6" w:rsidRDefault="00E44C2D">
            <w:pPr>
              <w:rPr>
                <w:bCs/>
                <w:color w:val="000000"/>
              </w:rPr>
            </w:pPr>
            <w:r w:rsidRPr="007D08A6">
              <w:rPr>
                <w:bCs/>
                <w:color w:val="000000"/>
              </w:rPr>
              <w:t>МП «Развитие физической культуры и спорта в МО «Нерюнгринский район» на 2017-2021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2D" w:rsidRDefault="00E44C2D" w:rsidP="00E44C2D">
            <w:pPr>
              <w:jc w:val="center"/>
            </w:pPr>
            <w:r>
              <w:t>64 984,0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2D" w:rsidRDefault="00E44C2D" w:rsidP="00E44C2D">
            <w:pPr>
              <w:jc w:val="center"/>
            </w:pPr>
            <w:r>
              <w:t>66725,2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2D" w:rsidRDefault="00E44C2D" w:rsidP="00E44C2D">
            <w:pPr>
              <w:jc w:val="center"/>
            </w:pPr>
            <w:r>
              <w:t>1 741,2</w:t>
            </w:r>
          </w:p>
        </w:tc>
      </w:tr>
      <w:tr w:rsidR="00E44C2D" w:rsidRPr="00D3652D" w:rsidTr="00A1757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2D" w:rsidRPr="007D08A6" w:rsidRDefault="00E44C2D">
            <w:pPr>
              <w:rPr>
                <w:bCs/>
              </w:rPr>
            </w:pPr>
            <w:r w:rsidRPr="007D08A6">
              <w:rPr>
                <w:bCs/>
              </w:rPr>
              <w:t>МП «Развитие архивного дела в муниципальном образовании «Нерюнгринский район» на 2017-2021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2D" w:rsidRDefault="00E44C2D" w:rsidP="00E44C2D">
            <w:pPr>
              <w:jc w:val="center"/>
            </w:pPr>
            <w:r>
              <w:t>8 117,1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2D" w:rsidRDefault="00E44C2D" w:rsidP="00E44C2D">
            <w:pPr>
              <w:jc w:val="center"/>
            </w:pPr>
            <w:r>
              <w:t>8170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2D" w:rsidRDefault="00E44C2D" w:rsidP="00E44C2D">
            <w:pPr>
              <w:jc w:val="center"/>
            </w:pPr>
            <w:r>
              <w:t>52,9</w:t>
            </w:r>
          </w:p>
        </w:tc>
      </w:tr>
    </w:tbl>
    <w:p w:rsidR="003E0C71" w:rsidRPr="00D3652D" w:rsidRDefault="003E0C71" w:rsidP="0042381C">
      <w:pPr>
        <w:ind w:firstLine="708"/>
        <w:jc w:val="both"/>
      </w:pPr>
    </w:p>
    <w:p w:rsidR="00E44C2D" w:rsidRDefault="00E44C2D" w:rsidP="0042381C">
      <w:pPr>
        <w:ind w:firstLine="708"/>
        <w:jc w:val="both"/>
      </w:pPr>
    </w:p>
    <w:p w:rsidR="002A6EEE" w:rsidRPr="00D3652D" w:rsidRDefault="002A6EEE" w:rsidP="0042381C">
      <w:pPr>
        <w:ind w:firstLine="708"/>
        <w:jc w:val="both"/>
        <w:rPr>
          <w:bCs/>
        </w:rPr>
      </w:pPr>
      <w:r w:rsidRPr="00D3652D">
        <w:lastRenderedPageBreak/>
        <w:t xml:space="preserve">Вносятся изменения в приложение № 10 к решению сессии Нерюнгринского районного Совета депутатов от 20.12.2018 </w:t>
      </w:r>
      <w:r w:rsidR="00D36A98" w:rsidRPr="00D3652D">
        <w:t xml:space="preserve">№ 4-4 </w:t>
      </w:r>
      <w:r w:rsidRPr="00D3652D">
        <w:rPr>
          <w:bCs/>
        </w:rPr>
        <w:t>№10 Распределение бюджетных ассигнований за счет средств государственного бюджета Республики Саха (Якутия) бюджета Нерюнгринского района на 2019 год и на плановый период 2020-2021 годов»</w:t>
      </w:r>
      <w:r w:rsidR="00D36A98" w:rsidRPr="00D3652D">
        <w:rPr>
          <w:bCs/>
        </w:rPr>
        <w:t xml:space="preserve"> в сумме </w:t>
      </w:r>
      <w:r w:rsidR="0074655F">
        <w:rPr>
          <w:bCs/>
        </w:rPr>
        <w:t>307,9</w:t>
      </w:r>
      <w:r w:rsidR="00D36A98" w:rsidRPr="00D3652D">
        <w:rPr>
          <w:bCs/>
        </w:rPr>
        <w:t xml:space="preserve"> тыс. рублей</w:t>
      </w:r>
      <w:r w:rsidRPr="00D3652D">
        <w:rPr>
          <w:bCs/>
        </w:rPr>
        <w:t>.</w:t>
      </w:r>
    </w:p>
    <w:p w:rsidR="00D36A98" w:rsidRDefault="00D36A98" w:rsidP="0042381C">
      <w:pPr>
        <w:ind w:firstLine="708"/>
        <w:jc w:val="both"/>
      </w:pPr>
      <w:r w:rsidRPr="00D3652D">
        <w:t xml:space="preserve">Вносятся изменения в приложение № 12 к решению сессии Нерюнгринского районного Совета депутатов от 20.12.2018 № 4-4 </w:t>
      </w:r>
      <w:r w:rsidRPr="00D3652D">
        <w:rPr>
          <w:bCs/>
        </w:rPr>
        <w:t>«Распределение МБТ бюджетам поселений</w:t>
      </w:r>
      <w:r w:rsidRPr="00D3652D">
        <w:rPr>
          <w:b/>
        </w:rPr>
        <w:t>»</w:t>
      </w:r>
      <w:r w:rsidR="00D44013" w:rsidRPr="00D3652D">
        <w:rPr>
          <w:b/>
        </w:rPr>
        <w:t xml:space="preserve"> </w:t>
      </w:r>
      <w:r w:rsidR="00D44013" w:rsidRPr="00D3652D">
        <w:t xml:space="preserve">в сумме </w:t>
      </w:r>
      <w:r w:rsidR="00344FDE">
        <w:t xml:space="preserve">             (-)</w:t>
      </w:r>
      <w:r w:rsidR="0074655F">
        <w:t>198,9</w:t>
      </w:r>
      <w:r w:rsidR="00D44013" w:rsidRPr="00D3652D">
        <w:t xml:space="preserve"> тыс. рублей.</w:t>
      </w:r>
    </w:p>
    <w:p w:rsidR="00496CE4" w:rsidRPr="00D3652D" w:rsidRDefault="00496CE4" w:rsidP="0042381C">
      <w:pPr>
        <w:ind w:firstLine="708"/>
        <w:jc w:val="both"/>
      </w:pPr>
      <w:r w:rsidRPr="00D3652D">
        <w:t>Вносятся изменения в приложение № 1</w:t>
      </w:r>
      <w:r>
        <w:t>3</w:t>
      </w:r>
      <w:r w:rsidRPr="00D3652D">
        <w:t xml:space="preserve"> к решению сессии Нерюнгринского районного Совета депутатов от 20.12.2018 № 4-4 </w:t>
      </w:r>
      <w:r>
        <w:t>"</w:t>
      </w:r>
      <w:r w:rsidRPr="00737340">
        <w:rPr>
          <w:bCs/>
        </w:rPr>
        <w:t>Программа предоставления и пл</w:t>
      </w:r>
      <w:r>
        <w:rPr>
          <w:bCs/>
        </w:rPr>
        <w:t xml:space="preserve">ан возврата бюджетных </w:t>
      </w:r>
      <w:r w:rsidRPr="00CB0A34">
        <w:rPr>
          <w:bCs/>
        </w:rPr>
        <w:t>кредитов</w:t>
      </w:r>
      <w:r>
        <w:rPr>
          <w:bCs/>
        </w:rPr>
        <w:t xml:space="preserve"> 4749,9 тыс. рублей</w:t>
      </w:r>
      <w:r w:rsidR="00B035BC">
        <w:rPr>
          <w:bCs/>
        </w:rPr>
        <w:t xml:space="preserve"> в связи с предоставлением кредитных средств ГП «Поселок Серебряный Бор» на погашение задолженности по решению Арбитражного суда Республики Саха (Якутия) от 29.12.2018 3 А-58-9452/2 (за выполненные работы по строительству инженерных сетей 4 квартала поселка Серебряный Бор Нерюнгринского района)</w:t>
      </w:r>
      <w:r>
        <w:rPr>
          <w:bCs/>
        </w:rPr>
        <w:t>.</w:t>
      </w:r>
    </w:p>
    <w:p w:rsidR="00B035BC" w:rsidRDefault="00C91F64" w:rsidP="00B035BC">
      <w:pPr>
        <w:ind w:firstLine="720"/>
        <w:jc w:val="both"/>
      </w:pPr>
      <w:r w:rsidRPr="00D3652D">
        <w:t>Вносятся изменения в приложение</w:t>
      </w:r>
      <w:r w:rsidR="008C76D8" w:rsidRPr="00D3652D">
        <w:t xml:space="preserve"> № </w:t>
      </w:r>
      <w:r w:rsidR="00450F84" w:rsidRPr="00D3652D">
        <w:t>1</w:t>
      </w:r>
      <w:r w:rsidR="009C763B" w:rsidRPr="00D3652D">
        <w:t>5</w:t>
      </w:r>
      <w:r w:rsidR="008C76D8" w:rsidRPr="00D3652D">
        <w:t xml:space="preserve"> </w:t>
      </w:r>
      <w:r w:rsidR="00A12F1B" w:rsidRPr="00D3652D">
        <w:t>к решению сессии Нерюнгринского районного Совета депутатов от 2</w:t>
      </w:r>
      <w:r w:rsidR="0075010B" w:rsidRPr="00D3652D">
        <w:t>0</w:t>
      </w:r>
      <w:r w:rsidR="00A12F1B" w:rsidRPr="00D3652D">
        <w:t>.12.201</w:t>
      </w:r>
      <w:r w:rsidR="0075010B" w:rsidRPr="00D3652D">
        <w:t>8</w:t>
      </w:r>
      <w:r w:rsidR="00A12F1B" w:rsidRPr="00D3652D">
        <w:t xml:space="preserve"> № </w:t>
      </w:r>
      <w:r w:rsidR="00C84608" w:rsidRPr="00D3652D">
        <w:t>4-4</w:t>
      </w:r>
      <w:r w:rsidR="008C76D8" w:rsidRPr="00D3652D">
        <w:t xml:space="preserve"> </w:t>
      </w:r>
      <w:r w:rsidR="009C763B" w:rsidRPr="00D3652D">
        <w:rPr>
          <w:bCs/>
        </w:rPr>
        <w:t>№</w:t>
      </w:r>
      <w:r w:rsidR="00C84608" w:rsidRPr="00D3652D">
        <w:rPr>
          <w:bCs/>
        </w:rPr>
        <w:t xml:space="preserve"> </w:t>
      </w:r>
      <w:r w:rsidR="009C763B" w:rsidRPr="00D3652D">
        <w:rPr>
          <w:bCs/>
        </w:rPr>
        <w:t>15 «И</w:t>
      </w:r>
      <w:r w:rsidR="009C763B" w:rsidRPr="00D3652D">
        <w:t>сточники финансирования дефицита бюджета</w:t>
      </w:r>
      <w:r w:rsidR="009C763B" w:rsidRPr="00D3652D">
        <w:rPr>
          <w:b/>
        </w:rPr>
        <w:t xml:space="preserve">». </w:t>
      </w:r>
      <w:r w:rsidR="00B035BC" w:rsidRPr="0081619C">
        <w:rPr>
          <w:bCs/>
        </w:rPr>
        <w:t xml:space="preserve">в приложение №15 </w:t>
      </w:r>
      <w:r w:rsidR="00B035BC">
        <w:rPr>
          <w:bCs/>
        </w:rPr>
        <w:t xml:space="preserve"> "</w:t>
      </w:r>
      <w:r w:rsidR="00B035BC" w:rsidRPr="0081619C">
        <w:rPr>
          <w:bCs/>
        </w:rPr>
        <w:t>И</w:t>
      </w:r>
      <w:r w:rsidR="00B035BC" w:rsidRPr="0081619C">
        <w:t>сточники финансирования дефицита бюджета</w:t>
      </w:r>
      <w:r w:rsidR="00B035BC">
        <w:rPr>
          <w:bCs/>
        </w:rPr>
        <w:t>"</w:t>
      </w:r>
      <w:r w:rsidR="00B035BC" w:rsidRPr="0081619C">
        <w:rPr>
          <w:b/>
        </w:rPr>
        <w:t xml:space="preserve">. </w:t>
      </w:r>
      <w:r w:rsidR="00B035BC" w:rsidRPr="0081619C">
        <w:t>Источники</w:t>
      </w:r>
      <w:r w:rsidR="00B035BC" w:rsidRPr="0081619C">
        <w:rPr>
          <w:b/>
        </w:rPr>
        <w:t xml:space="preserve"> </w:t>
      </w:r>
      <w:r w:rsidR="00B035BC" w:rsidRPr="0081619C">
        <w:t xml:space="preserve"> </w:t>
      </w:r>
      <w:r w:rsidR="00B035BC" w:rsidRPr="0081619C">
        <w:rPr>
          <w:bCs/>
        </w:rPr>
        <w:t xml:space="preserve"> изменяются </w:t>
      </w:r>
      <w:r w:rsidR="00B035BC">
        <w:rPr>
          <w:bCs/>
        </w:rPr>
        <w:t xml:space="preserve">в целом </w:t>
      </w:r>
      <w:r w:rsidR="00B035BC" w:rsidRPr="0081619C">
        <w:rPr>
          <w:bCs/>
        </w:rPr>
        <w:t xml:space="preserve">на </w:t>
      </w:r>
      <w:r w:rsidR="00B035BC">
        <w:rPr>
          <w:bCs/>
        </w:rPr>
        <w:t>26276,0</w:t>
      </w:r>
      <w:r w:rsidR="00B035BC" w:rsidRPr="0081619C">
        <w:rPr>
          <w:bCs/>
        </w:rPr>
        <w:t xml:space="preserve"> тыс. рублей</w:t>
      </w:r>
      <w:r w:rsidR="00C118FF">
        <w:rPr>
          <w:bCs/>
        </w:rPr>
        <w:t>. У</w:t>
      </w:r>
      <w:r w:rsidR="00B035BC">
        <w:rPr>
          <w:bCs/>
        </w:rPr>
        <w:t>величиваются</w:t>
      </w:r>
      <w:r w:rsidR="00C118FF">
        <w:rPr>
          <w:bCs/>
        </w:rPr>
        <w:t xml:space="preserve"> источники</w:t>
      </w:r>
      <w:r w:rsidR="00B035BC">
        <w:rPr>
          <w:bCs/>
        </w:rPr>
        <w:t xml:space="preserve"> </w:t>
      </w:r>
      <w:r w:rsidR="00C118FF" w:rsidRPr="0081619C">
        <w:rPr>
          <w:bCs/>
        </w:rPr>
        <w:t>в сумме 31</w:t>
      </w:r>
      <w:r w:rsidR="00C118FF">
        <w:rPr>
          <w:bCs/>
        </w:rPr>
        <w:t xml:space="preserve"> </w:t>
      </w:r>
      <w:r w:rsidR="00C118FF" w:rsidRPr="0081619C">
        <w:rPr>
          <w:bCs/>
        </w:rPr>
        <w:t xml:space="preserve">256,3 </w:t>
      </w:r>
      <w:r w:rsidR="00C118FF">
        <w:rPr>
          <w:bCs/>
        </w:rPr>
        <w:t xml:space="preserve">тыс. рублей </w:t>
      </w:r>
      <w:r w:rsidR="00B035BC">
        <w:rPr>
          <w:bCs/>
        </w:rPr>
        <w:t xml:space="preserve">в связи с </w:t>
      </w:r>
      <w:r w:rsidR="00B035BC" w:rsidRPr="0081619C">
        <w:t>возвратом остатков субсидий, субвенций и  иных межбюджетных трансфертов</w:t>
      </w:r>
      <w:r w:rsidR="00C118FF">
        <w:t>. У</w:t>
      </w:r>
      <w:r w:rsidR="00B035BC">
        <w:rPr>
          <w:bCs/>
        </w:rPr>
        <w:t xml:space="preserve">меньшаются </w:t>
      </w:r>
      <w:r w:rsidR="00B035BC" w:rsidRPr="0081619C">
        <w:rPr>
          <w:bCs/>
        </w:rPr>
        <w:t xml:space="preserve"> </w:t>
      </w:r>
      <w:r w:rsidR="00B035BC">
        <w:rPr>
          <w:bCs/>
        </w:rPr>
        <w:t>на сумму 4980,3</w:t>
      </w:r>
      <w:r w:rsidR="00B035BC" w:rsidRPr="0081619C">
        <w:rPr>
          <w:bCs/>
        </w:rPr>
        <w:t xml:space="preserve"> </w:t>
      </w:r>
      <w:r w:rsidR="00B035BC">
        <w:rPr>
          <w:bCs/>
        </w:rPr>
        <w:t>тыс. рублей</w:t>
      </w:r>
      <w:r w:rsidR="00B035BC" w:rsidRPr="0081619C">
        <w:rPr>
          <w:bCs/>
        </w:rPr>
        <w:t xml:space="preserve"> </w:t>
      </w:r>
      <w:r w:rsidR="00B035BC">
        <w:rPr>
          <w:bCs/>
        </w:rPr>
        <w:t xml:space="preserve">в связи с корректировкой выделенных ассигнований на </w:t>
      </w:r>
      <w:r w:rsidR="00B035BC" w:rsidRPr="0081619C">
        <w:rPr>
          <w:bCs/>
        </w:rPr>
        <w:t>ины</w:t>
      </w:r>
      <w:r w:rsidR="00B035BC">
        <w:rPr>
          <w:bCs/>
        </w:rPr>
        <w:t>е</w:t>
      </w:r>
      <w:r w:rsidR="00B035BC" w:rsidRPr="0081619C">
        <w:rPr>
          <w:bCs/>
        </w:rPr>
        <w:t xml:space="preserve"> межбюджетны</w:t>
      </w:r>
      <w:r w:rsidR="00B035BC">
        <w:rPr>
          <w:bCs/>
        </w:rPr>
        <w:t>е</w:t>
      </w:r>
      <w:r w:rsidR="00B035BC" w:rsidRPr="0081619C">
        <w:rPr>
          <w:bCs/>
        </w:rPr>
        <w:t xml:space="preserve"> трансферт</w:t>
      </w:r>
      <w:r w:rsidR="00B035BC">
        <w:rPr>
          <w:bCs/>
        </w:rPr>
        <w:t xml:space="preserve">ы, </w:t>
      </w:r>
      <w:r w:rsidR="00B035BC" w:rsidRPr="0081619C">
        <w:rPr>
          <w:bCs/>
        </w:rPr>
        <w:t xml:space="preserve"> предоставлен</w:t>
      </w:r>
      <w:r w:rsidR="00B035BC">
        <w:rPr>
          <w:bCs/>
        </w:rPr>
        <w:t xml:space="preserve">ных городу Нерюнгри на софинансирование ремонта дорог в соответствии с заключенным </w:t>
      </w:r>
      <w:r w:rsidR="00C118FF">
        <w:rPr>
          <w:bCs/>
        </w:rPr>
        <w:t xml:space="preserve"> С</w:t>
      </w:r>
      <w:r w:rsidR="00B035BC">
        <w:rPr>
          <w:bCs/>
        </w:rPr>
        <w:t xml:space="preserve">оглашением </w:t>
      </w:r>
      <w:r w:rsidR="00C118FF">
        <w:rPr>
          <w:bCs/>
        </w:rPr>
        <w:t xml:space="preserve">от 28.08.2019 № 03-17/15 </w:t>
      </w:r>
      <w:r w:rsidR="00B035BC">
        <w:rPr>
          <w:bCs/>
        </w:rPr>
        <w:t>на сумму 231,3 тыс. рублей и предоставлением кредита ГП "Поселок Серебряный Бор" в сумме   4749,0 тыс. рублей</w:t>
      </w:r>
      <w:r w:rsidR="00B035BC">
        <w:t>.</w:t>
      </w:r>
    </w:p>
    <w:p w:rsidR="005613CF" w:rsidRPr="00D3652D" w:rsidRDefault="001A48CB" w:rsidP="005B7F8A">
      <w:pPr>
        <w:ind w:firstLine="708"/>
        <w:jc w:val="both"/>
      </w:pPr>
      <w:r w:rsidRPr="00D3652D">
        <w:t xml:space="preserve">Дефицит бюджета </w:t>
      </w:r>
      <w:r w:rsidR="005613CF" w:rsidRPr="00D3652D">
        <w:t>Нерюнгринского района н</w:t>
      </w:r>
      <w:r w:rsidRPr="00D3652D">
        <w:t>а 201</w:t>
      </w:r>
      <w:r w:rsidR="00C84608" w:rsidRPr="00D3652D">
        <w:t>9</w:t>
      </w:r>
      <w:r w:rsidR="00AA6070" w:rsidRPr="00D3652D">
        <w:t xml:space="preserve"> год </w:t>
      </w:r>
      <w:r w:rsidR="005613CF" w:rsidRPr="00D3652D">
        <w:t xml:space="preserve"> составляет </w:t>
      </w:r>
      <w:r w:rsidR="00C118FF">
        <w:t xml:space="preserve">207436,8 </w:t>
      </w:r>
      <w:r w:rsidR="00F26860" w:rsidRPr="00D3652D">
        <w:t xml:space="preserve">тыс. рублей, что </w:t>
      </w:r>
      <w:r w:rsidR="005613CF" w:rsidRPr="00D3652D">
        <w:t>не</w:t>
      </w:r>
      <w:r w:rsidRPr="00D3652D">
        <w:t xml:space="preserve"> превышает ограничения, установленного пунктом 3 статьи 92.1. БК РФ</w:t>
      </w:r>
      <w:r w:rsidR="005613CF" w:rsidRPr="00D3652D">
        <w:t>.</w:t>
      </w:r>
    </w:p>
    <w:p w:rsidR="001E338D" w:rsidRPr="00D3652D" w:rsidRDefault="001A48CB" w:rsidP="001E338D">
      <w:pPr>
        <w:ind w:firstLine="708"/>
        <w:jc w:val="both"/>
      </w:pPr>
      <w:r w:rsidRPr="00D3652D">
        <w:t xml:space="preserve"> </w:t>
      </w:r>
      <w:r w:rsidR="00096DA0" w:rsidRPr="00D3652D">
        <w:t xml:space="preserve">Рассмотрев предоставленный проект решения Нерюнгринского районного Совета депутатов </w:t>
      </w:r>
      <w:r w:rsidR="00C84608" w:rsidRPr="00D3652D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BB44EE" w:rsidRPr="00D3652D">
        <w:t xml:space="preserve"> </w:t>
      </w:r>
      <w:r w:rsidR="00096DA0" w:rsidRPr="00D3652D">
        <w:t xml:space="preserve">Контрольно-счетная палата муниципального образования «Нерюнгринский район» </w:t>
      </w:r>
      <w:r w:rsidR="009C763B" w:rsidRPr="00D3652D">
        <w:t xml:space="preserve">предлагает </w:t>
      </w:r>
      <w:r w:rsidR="009F31F3" w:rsidRPr="00D3652D">
        <w:t>учесть</w:t>
      </w:r>
      <w:r w:rsidR="009C763B" w:rsidRPr="00D3652D">
        <w:t xml:space="preserve"> замечания</w:t>
      </w:r>
      <w:r w:rsidR="00AA7286" w:rsidRPr="00D3652D">
        <w:t>.</w:t>
      </w:r>
    </w:p>
    <w:p w:rsidR="00730618" w:rsidRPr="00D3652D" w:rsidRDefault="00730618" w:rsidP="001E338D">
      <w:pPr>
        <w:jc w:val="both"/>
      </w:pPr>
    </w:p>
    <w:p w:rsidR="009F31F3" w:rsidRPr="00D3652D" w:rsidRDefault="009F31F3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D33DA9" w:rsidRPr="00D3652D" w:rsidRDefault="00096DA0" w:rsidP="00D33DA9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D33DA9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D33DA9" w:rsidRPr="00B5041C" w:rsidSect="00A17575">
      <w:footerReference w:type="default" r:id="rId12"/>
      <w:pgSz w:w="11906" w:h="16838"/>
      <w:pgMar w:top="851" w:right="56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23" w:rsidRDefault="00402A23" w:rsidP="00EF3597">
      <w:r>
        <w:separator/>
      </w:r>
    </w:p>
  </w:endnote>
  <w:endnote w:type="continuationSeparator" w:id="0">
    <w:p w:rsidR="00402A23" w:rsidRDefault="00402A23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F14497" w:rsidRDefault="00F144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F6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14497" w:rsidRDefault="00F144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23" w:rsidRDefault="00402A23" w:rsidP="00EF3597">
      <w:r>
        <w:separator/>
      </w:r>
    </w:p>
  </w:footnote>
  <w:footnote w:type="continuationSeparator" w:id="0">
    <w:p w:rsidR="00402A23" w:rsidRDefault="00402A23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0605"/>
    <w:rsid w:val="000138D3"/>
    <w:rsid w:val="00015539"/>
    <w:rsid w:val="0001566A"/>
    <w:rsid w:val="00022948"/>
    <w:rsid w:val="000265BF"/>
    <w:rsid w:val="000344C0"/>
    <w:rsid w:val="00036914"/>
    <w:rsid w:val="00053801"/>
    <w:rsid w:val="0005402D"/>
    <w:rsid w:val="00063176"/>
    <w:rsid w:val="000658C3"/>
    <w:rsid w:val="0007038A"/>
    <w:rsid w:val="00070801"/>
    <w:rsid w:val="00074244"/>
    <w:rsid w:val="00074964"/>
    <w:rsid w:val="00075500"/>
    <w:rsid w:val="00083434"/>
    <w:rsid w:val="00087B78"/>
    <w:rsid w:val="000914B5"/>
    <w:rsid w:val="000922CD"/>
    <w:rsid w:val="00096DA0"/>
    <w:rsid w:val="000A33B9"/>
    <w:rsid w:val="000A611C"/>
    <w:rsid w:val="000C08E1"/>
    <w:rsid w:val="000C2AE5"/>
    <w:rsid w:val="000C73E8"/>
    <w:rsid w:val="000D1796"/>
    <w:rsid w:val="000D6E50"/>
    <w:rsid w:val="000E696C"/>
    <w:rsid w:val="000F1277"/>
    <w:rsid w:val="000F1C82"/>
    <w:rsid w:val="000F36FD"/>
    <w:rsid w:val="000F5234"/>
    <w:rsid w:val="000F5266"/>
    <w:rsid w:val="000F5855"/>
    <w:rsid w:val="00100031"/>
    <w:rsid w:val="00101222"/>
    <w:rsid w:val="00101920"/>
    <w:rsid w:val="001022A4"/>
    <w:rsid w:val="00105F16"/>
    <w:rsid w:val="001120C6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6890"/>
    <w:rsid w:val="00171106"/>
    <w:rsid w:val="00172D81"/>
    <w:rsid w:val="00175A4A"/>
    <w:rsid w:val="00182D1B"/>
    <w:rsid w:val="00184B18"/>
    <w:rsid w:val="00184F5A"/>
    <w:rsid w:val="00185B2D"/>
    <w:rsid w:val="001864A6"/>
    <w:rsid w:val="001873E2"/>
    <w:rsid w:val="00191938"/>
    <w:rsid w:val="00191EF1"/>
    <w:rsid w:val="00196E3D"/>
    <w:rsid w:val="001A48CB"/>
    <w:rsid w:val="001A5895"/>
    <w:rsid w:val="001A72A5"/>
    <w:rsid w:val="001B443B"/>
    <w:rsid w:val="001B79C4"/>
    <w:rsid w:val="001C0ACF"/>
    <w:rsid w:val="001C2D30"/>
    <w:rsid w:val="001C314F"/>
    <w:rsid w:val="001C6750"/>
    <w:rsid w:val="001D0FDB"/>
    <w:rsid w:val="001D718C"/>
    <w:rsid w:val="001E1CC1"/>
    <w:rsid w:val="001E338D"/>
    <w:rsid w:val="001E3C0B"/>
    <w:rsid w:val="001E3E7C"/>
    <w:rsid w:val="001E597F"/>
    <w:rsid w:val="001E7B00"/>
    <w:rsid w:val="001F7284"/>
    <w:rsid w:val="0020148D"/>
    <w:rsid w:val="0020159B"/>
    <w:rsid w:val="00201B27"/>
    <w:rsid w:val="00203319"/>
    <w:rsid w:val="00207001"/>
    <w:rsid w:val="0021015C"/>
    <w:rsid w:val="00210564"/>
    <w:rsid w:val="0022049E"/>
    <w:rsid w:val="00224199"/>
    <w:rsid w:val="00225B4F"/>
    <w:rsid w:val="00232E7F"/>
    <w:rsid w:val="00233326"/>
    <w:rsid w:val="00237CBB"/>
    <w:rsid w:val="00237CE9"/>
    <w:rsid w:val="002419AF"/>
    <w:rsid w:val="00242D72"/>
    <w:rsid w:val="00243E37"/>
    <w:rsid w:val="002463B0"/>
    <w:rsid w:val="00251F6B"/>
    <w:rsid w:val="00252CDA"/>
    <w:rsid w:val="002565AD"/>
    <w:rsid w:val="0025780D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565E"/>
    <w:rsid w:val="00276FD1"/>
    <w:rsid w:val="00282252"/>
    <w:rsid w:val="00282576"/>
    <w:rsid w:val="00285199"/>
    <w:rsid w:val="00285F27"/>
    <w:rsid w:val="0029471B"/>
    <w:rsid w:val="002961FD"/>
    <w:rsid w:val="002A473C"/>
    <w:rsid w:val="002A617A"/>
    <w:rsid w:val="002A6EEE"/>
    <w:rsid w:val="002B13BF"/>
    <w:rsid w:val="002B38B8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5B46"/>
    <w:rsid w:val="002E70F0"/>
    <w:rsid w:val="002E71D9"/>
    <w:rsid w:val="002E7DD7"/>
    <w:rsid w:val="002F5301"/>
    <w:rsid w:val="00311D18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44FDE"/>
    <w:rsid w:val="00355392"/>
    <w:rsid w:val="003604FE"/>
    <w:rsid w:val="0036118A"/>
    <w:rsid w:val="00363E6A"/>
    <w:rsid w:val="0036684B"/>
    <w:rsid w:val="00366AEB"/>
    <w:rsid w:val="003700EC"/>
    <w:rsid w:val="0037161D"/>
    <w:rsid w:val="0037638C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A40EB"/>
    <w:rsid w:val="003B18EC"/>
    <w:rsid w:val="003B26CF"/>
    <w:rsid w:val="003B3E00"/>
    <w:rsid w:val="003B4016"/>
    <w:rsid w:val="003B5F3C"/>
    <w:rsid w:val="003C1080"/>
    <w:rsid w:val="003C6B6F"/>
    <w:rsid w:val="003C756C"/>
    <w:rsid w:val="003C77E2"/>
    <w:rsid w:val="003D219F"/>
    <w:rsid w:val="003D5E4A"/>
    <w:rsid w:val="003D7F85"/>
    <w:rsid w:val="003E0C71"/>
    <w:rsid w:val="003E14CD"/>
    <w:rsid w:val="003E5D2C"/>
    <w:rsid w:val="003E7AB1"/>
    <w:rsid w:val="003F5DEB"/>
    <w:rsid w:val="003F5EC1"/>
    <w:rsid w:val="003F6468"/>
    <w:rsid w:val="003F769E"/>
    <w:rsid w:val="003F76A5"/>
    <w:rsid w:val="0040214A"/>
    <w:rsid w:val="00402A23"/>
    <w:rsid w:val="00402C76"/>
    <w:rsid w:val="00402EBF"/>
    <w:rsid w:val="004034D7"/>
    <w:rsid w:val="00410D32"/>
    <w:rsid w:val="00414F68"/>
    <w:rsid w:val="00420240"/>
    <w:rsid w:val="0042103F"/>
    <w:rsid w:val="004219B7"/>
    <w:rsid w:val="004226DE"/>
    <w:rsid w:val="0042381C"/>
    <w:rsid w:val="00423CBD"/>
    <w:rsid w:val="00427B68"/>
    <w:rsid w:val="0043259D"/>
    <w:rsid w:val="00432CC1"/>
    <w:rsid w:val="004411F4"/>
    <w:rsid w:val="00450F84"/>
    <w:rsid w:val="00453134"/>
    <w:rsid w:val="00454060"/>
    <w:rsid w:val="004556D8"/>
    <w:rsid w:val="00456BAA"/>
    <w:rsid w:val="00460B4E"/>
    <w:rsid w:val="00462FFD"/>
    <w:rsid w:val="004638A4"/>
    <w:rsid w:val="00465405"/>
    <w:rsid w:val="0046656F"/>
    <w:rsid w:val="00474AB4"/>
    <w:rsid w:val="004806C5"/>
    <w:rsid w:val="00481BA7"/>
    <w:rsid w:val="00483AA0"/>
    <w:rsid w:val="00490BD3"/>
    <w:rsid w:val="0049438D"/>
    <w:rsid w:val="004961F0"/>
    <w:rsid w:val="00496CE4"/>
    <w:rsid w:val="00497603"/>
    <w:rsid w:val="004A1D5D"/>
    <w:rsid w:val="004A25C0"/>
    <w:rsid w:val="004A2F82"/>
    <w:rsid w:val="004A3809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E1A7E"/>
    <w:rsid w:val="004E3F99"/>
    <w:rsid w:val="004E4300"/>
    <w:rsid w:val="004E4AA3"/>
    <w:rsid w:val="004E77F9"/>
    <w:rsid w:val="004E7E22"/>
    <w:rsid w:val="004E7FA7"/>
    <w:rsid w:val="004F1892"/>
    <w:rsid w:val="004F5B55"/>
    <w:rsid w:val="004F7808"/>
    <w:rsid w:val="00504DCA"/>
    <w:rsid w:val="0050756E"/>
    <w:rsid w:val="005100C3"/>
    <w:rsid w:val="00510F7E"/>
    <w:rsid w:val="00511E08"/>
    <w:rsid w:val="00515445"/>
    <w:rsid w:val="0052029C"/>
    <w:rsid w:val="00520D3E"/>
    <w:rsid w:val="00522490"/>
    <w:rsid w:val="0052756F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0AF8"/>
    <w:rsid w:val="005926E0"/>
    <w:rsid w:val="00596895"/>
    <w:rsid w:val="00597A45"/>
    <w:rsid w:val="00597AB1"/>
    <w:rsid w:val="005A25DD"/>
    <w:rsid w:val="005A5566"/>
    <w:rsid w:val="005B6789"/>
    <w:rsid w:val="005B7F8A"/>
    <w:rsid w:val="005C0FCB"/>
    <w:rsid w:val="005C1A27"/>
    <w:rsid w:val="005C4E92"/>
    <w:rsid w:val="005C6D63"/>
    <w:rsid w:val="005D49E5"/>
    <w:rsid w:val="005D4A60"/>
    <w:rsid w:val="005D55D3"/>
    <w:rsid w:val="005E6BB6"/>
    <w:rsid w:val="005F5840"/>
    <w:rsid w:val="005F6234"/>
    <w:rsid w:val="00602CF0"/>
    <w:rsid w:val="0060437B"/>
    <w:rsid w:val="006076A5"/>
    <w:rsid w:val="00613B4E"/>
    <w:rsid w:val="006203DE"/>
    <w:rsid w:val="00623CB4"/>
    <w:rsid w:val="00624F92"/>
    <w:rsid w:val="00630BC2"/>
    <w:rsid w:val="00631F26"/>
    <w:rsid w:val="00631F92"/>
    <w:rsid w:val="0063240B"/>
    <w:rsid w:val="00637582"/>
    <w:rsid w:val="006525EF"/>
    <w:rsid w:val="00654B4B"/>
    <w:rsid w:val="00661D79"/>
    <w:rsid w:val="00667182"/>
    <w:rsid w:val="006705C3"/>
    <w:rsid w:val="00671983"/>
    <w:rsid w:val="00674B14"/>
    <w:rsid w:val="00683397"/>
    <w:rsid w:val="00683C66"/>
    <w:rsid w:val="00684A78"/>
    <w:rsid w:val="0068660C"/>
    <w:rsid w:val="006922D8"/>
    <w:rsid w:val="00694EFD"/>
    <w:rsid w:val="006A35BA"/>
    <w:rsid w:val="006A547B"/>
    <w:rsid w:val="006B005E"/>
    <w:rsid w:val="006B0D5A"/>
    <w:rsid w:val="006B5F3C"/>
    <w:rsid w:val="006B60C3"/>
    <w:rsid w:val="006C3DDF"/>
    <w:rsid w:val="006C7C6F"/>
    <w:rsid w:val="006D3DE4"/>
    <w:rsid w:val="006D3F17"/>
    <w:rsid w:val="006D4D67"/>
    <w:rsid w:val="006D7D6E"/>
    <w:rsid w:val="006E0552"/>
    <w:rsid w:val="006E121B"/>
    <w:rsid w:val="006E1F76"/>
    <w:rsid w:val="006E2827"/>
    <w:rsid w:val="006E3FD4"/>
    <w:rsid w:val="006F2781"/>
    <w:rsid w:val="006F42FE"/>
    <w:rsid w:val="00701658"/>
    <w:rsid w:val="00701FCB"/>
    <w:rsid w:val="007032EE"/>
    <w:rsid w:val="0070372B"/>
    <w:rsid w:val="00711066"/>
    <w:rsid w:val="007120F1"/>
    <w:rsid w:val="00715089"/>
    <w:rsid w:val="00721719"/>
    <w:rsid w:val="007234B0"/>
    <w:rsid w:val="00724224"/>
    <w:rsid w:val="00730618"/>
    <w:rsid w:val="007438EB"/>
    <w:rsid w:val="007457B4"/>
    <w:rsid w:val="00745CF2"/>
    <w:rsid w:val="0074655F"/>
    <w:rsid w:val="0075010B"/>
    <w:rsid w:val="00750F31"/>
    <w:rsid w:val="00754477"/>
    <w:rsid w:val="0075451A"/>
    <w:rsid w:val="00755007"/>
    <w:rsid w:val="00761618"/>
    <w:rsid w:val="00761DEB"/>
    <w:rsid w:val="007667EB"/>
    <w:rsid w:val="00770E68"/>
    <w:rsid w:val="007727E5"/>
    <w:rsid w:val="00772FC5"/>
    <w:rsid w:val="007753A7"/>
    <w:rsid w:val="00777DF3"/>
    <w:rsid w:val="00790299"/>
    <w:rsid w:val="007909B7"/>
    <w:rsid w:val="0079501B"/>
    <w:rsid w:val="007A60FA"/>
    <w:rsid w:val="007B1F47"/>
    <w:rsid w:val="007B3002"/>
    <w:rsid w:val="007C1137"/>
    <w:rsid w:val="007C1CED"/>
    <w:rsid w:val="007C2EC1"/>
    <w:rsid w:val="007C612B"/>
    <w:rsid w:val="007C6810"/>
    <w:rsid w:val="007D08A6"/>
    <w:rsid w:val="007D0EDA"/>
    <w:rsid w:val="007D1429"/>
    <w:rsid w:val="007D2CE8"/>
    <w:rsid w:val="007D4F4D"/>
    <w:rsid w:val="007E6AAC"/>
    <w:rsid w:val="007F2186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661"/>
    <w:rsid w:val="00851772"/>
    <w:rsid w:val="00852E8F"/>
    <w:rsid w:val="008538A1"/>
    <w:rsid w:val="00855341"/>
    <w:rsid w:val="00857144"/>
    <w:rsid w:val="008574E8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4D09"/>
    <w:rsid w:val="00894FED"/>
    <w:rsid w:val="00896F87"/>
    <w:rsid w:val="008A03FA"/>
    <w:rsid w:val="008A3BD6"/>
    <w:rsid w:val="008B321E"/>
    <w:rsid w:val="008B538A"/>
    <w:rsid w:val="008C12BE"/>
    <w:rsid w:val="008C1DB2"/>
    <w:rsid w:val="008C3096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7411"/>
    <w:rsid w:val="008E7D83"/>
    <w:rsid w:val="008F0A05"/>
    <w:rsid w:val="008F284F"/>
    <w:rsid w:val="008F2A70"/>
    <w:rsid w:val="008F54CB"/>
    <w:rsid w:val="008F69D3"/>
    <w:rsid w:val="0090108D"/>
    <w:rsid w:val="00902A99"/>
    <w:rsid w:val="009104AB"/>
    <w:rsid w:val="00915B32"/>
    <w:rsid w:val="00917734"/>
    <w:rsid w:val="009232A1"/>
    <w:rsid w:val="00931BAF"/>
    <w:rsid w:val="00931DB1"/>
    <w:rsid w:val="00936016"/>
    <w:rsid w:val="009472EB"/>
    <w:rsid w:val="0095263E"/>
    <w:rsid w:val="00953AF7"/>
    <w:rsid w:val="00956B07"/>
    <w:rsid w:val="009766B6"/>
    <w:rsid w:val="00981965"/>
    <w:rsid w:val="00986AE9"/>
    <w:rsid w:val="00986F61"/>
    <w:rsid w:val="00991304"/>
    <w:rsid w:val="009936FC"/>
    <w:rsid w:val="00993E75"/>
    <w:rsid w:val="00994224"/>
    <w:rsid w:val="00994A0C"/>
    <w:rsid w:val="009955CD"/>
    <w:rsid w:val="009A01AB"/>
    <w:rsid w:val="009A03B4"/>
    <w:rsid w:val="009A4314"/>
    <w:rsid w:val="009A4D83"/>
    <w:rsid w:val="009A769F"/>
    <w:rsid w:val="009B0E97"/>
    <w:rsid w:val="009B2009"/>
    <w:rsid w:val="009B2D4B"/>
    <w:rsid w:val="009C27CC"/>
    <w:rsid w:val="009C28B3"/>
    <w:rsid w:val="009C763B"/>
    <w:rsid w:val="009D10E6"/>
    <w:rsid w:val="009D38A6"/>
    <w:rsid w:val="009D6C7A"/>
    <w:rsid w:val="009E0336"/>
    <w:rsid w:val="009E1D96"/>
    <w:rsid w:val="009E28B3"/>
    <w:rsid w:val="009E395F"/>
    <w:rsid w:val="009F17AB"/>
    <w:rsid w:val="009F31F3"/>
    <w:rsid w:val="009F3AC5"/>
    <w:rsid w:val="009F75A1"/>
    <w:rsid w:val="00A00CA3"/>
    <w:rsid w:val="00A01992"/>
    <w:rsid w:val="00A0293F"/>
    <w:rsid w:val="00A07AA3"/>
    <w:rsid w:val="00A10434"/>
    <w:rsid w:val="00A12333"/>
    <w:rsid w:val="00A12F1B"/>
    <w:rsid w:val="00A163A8"/>
    <w:rsid w:val="00A17575"/>
    <w:rsid w:val="00A211FD"/>
    <w:rsid w:val="00A23607"/>
    <w:rsid w:val="00A30F72"/>
    <w:rsid w:val="00A33E0D"/>
    <w:rsid w:val="00A35025"/>
    <w:rsid w:val="00A41DDF"/>
    <w:rsid w:val="00A444F0"/>
    <w:rsid w:val="00A4753B"/>
    <w:rsid w:val="00A56105"/>
    <w:rsid w:val="00A62347"/>
    <w:rsid w:val="00A66C9B"/>
    <w:rsid w:val="00A67493"/>
    <w:rsid w:val="00A72EAB"/>
    <w:rsid w:val="00A736D7"/>
    <w:rsid w:val="00A75E26"/>
    <w:rsid w:val="00A777D6"/>
    <w:rsid w:val="00A84364"/>
    <w:rsid w:val="00A863B5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446B"/>
    <w:rsid w:val="00AD40D7"/>
    <w:rsid w:val="00AD4709"/>
    <w:rsid w:val="00AD637B"/>
    <w:rsid w:val="00AE4AC2"/>
    <w:rsid w:val="00AF3C7B"/>
    <w:rsid w:val="00AF4410"/>
    <w:rsid w:val="00AF46AA"/>
    <w:rsid w:val="00AF6836"/>
    <w:rsid w:val="00B00489"/>
    <w:rsid w:val="00B035BC"/>
    <w:rsid w:val="00B04303"/>
    <w:rsid w:val="00B139C0"/>
    <w:rsid w:val="00B16B49"/>
    <w:rsid w:val="00B2298D"/>
    <w:rsid w:val="00B22EBE"/>
    <w:rsid w:val="00B24663"/>
    <w:rsid w:val="00B30545"/>
    <w:rsid w:val="00B30CED"/>
    <w:rsid w:val="00B35388"/>
    <w:rsid w:val="00B357A8"/>
    <w:rsid w:val="00B41034"/>
    <w:rsid w:val="00B5041C"/>
    <w:rsid w:val="00B50D29"/>
    <w:rsid w:val="00B5148E"/>
    <w:rsid w:val="00B51E83"/>
    <w:rsid w:val="00B533B8"/>
    <w:rsid w:val="00B545CE"/>
    <w:rsid w:val="00B55D90"/>
    <w:rsid w:val="00B65728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E2496"/>
    <w:rsid w:val="00BF1330"/>
    <w:rsid w:val="00BF1482"/>
    <w:rsid w:val="00BF1695"/>
    <w:rsid w:val="00BF27EE"/>
    <w:rsid w:val="00BF68F2"/>
    <w:rsid w:val="00C00765"/>
    <w:rsid w:val="00C03411"/>
    <w:rsid w:val="00C10137"/>
    <w:rsid w:val="00C118FF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1D73"/>
    <w:rsid w:val="00C535DA"/>
    <w:rsid w:val="00C55AB8"/>
    <w:rsid w:val="00C63CEF"/>
    <w:rsid w:val="00C642F8"/>
    <w:rsid w:val="00C6737D"/>
    <w:rsid w:val="00C71B86"/>
    <w:rsid w:val="00C73B07"/>
    <w:rsid w:val="00C73C25"/>
    <w:rsid w:val="00C75469"/>
    <w:rsid w:val="00C80A6A"/>
    <w:rsid w:val="00C84608"/>
    <w:rsid w:val="00C853DC"/>
    <w:rsid w:val="00C91845"/>
    <w:rsid w:val="00C91F64"/>
    <w:rsid w:val="00C94075"/>
    <w:rsid w:val="00CA1E37"/>
    <w:rsid w:val="00CA5072"/>
    <w:rsid w:val="00CA5820"/>
    <w:rsid w:val="00CA6AF3"/>
    <w:rsid w:val="00CB15B5"/>
    <w:rsid w:val="00CB241D"/>
    <w:rsid w:val="00CB3338"/>
    <w:rsid w:val="00CB4481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12E39"/>
    <w:rsid w:val="00D250A9"/>
    <w:rsid w:val="00D27EDC"/>
    <w:rsid w:val="00D32697"/>
    <w:rsid w:val="00D32F3A"/>
    <w:rsid w:val="00D33DA9"/>
    <w:rsid w:val="00D340FF"/>
    <w:rsid w:val="00D35F8C"/>
    <w:rsid w:val="00D3652D"/>
    <w:rsid w:val="00D36A98"/>
    <w:rsid w:val="00D428D0"/>
    <w:rsid w:val="00D43CE5"/>
    <w:rsid w:val="00D44013"/>
    <w:rsid w:val="00D4548B"/>
    <w:rsid w:val="00D46D25"/>
    <w:rsid w:val="00D47C26"/>
    <w:rsid w:val="00D511C1"/>
    <w:rsid w:val="00D52D37"/>
    <w:rsid w:val="00D55A43"/>
    <w:rsid w:val="00D62B7E"/>
    <w:rsid w:val="00D62C60"/>
    <w:rsid w:val="00D64017"/>
    <w:rsid w:val="00D640B6"/>
    <w:rsid w:val="00D67FB2"/>
    <w:rsid w:val="00D8384F"/>
    <w:rsid w:val="00D905F7"/>
    <w:rsid w:val="00D9381E"/>
    <w:rsid w:val="00D95325"/>
    <w:rsid w:val="00DA0DF1"/>
    <w:rsid w:val="00DA7420"/>
    <w:rsid w:val="00DB060A"/>
    <w:rsid w:val="00DB192B"/>
    <w:rsid w:val="00DC1A23"/>
    <w:rsid w:val="00DC2245"/>
    <w:rsid w:val="00DC3F7E"/>
    <w:rsid w:val="00DC55FA"/>
    <w:rsid w:val="00DC6137"/>
    <w:rsid w:val="00DC6AA6"/>
    <w:rsid w:val="00DD0374"/>
    <w:rsid w:val="00DD277A"/>
    <w:rsid w:val="00DD27FA"/>
    <w:rsid w:val="00DD42EE"/>
    <w:rsid w:val="00DD62DE"/>
    <w:rsid w:val="00DD67DF"/>
    <w:rsid w:val="00DE11E2"/>
    <w:rsid w:val="00DE3313"/>
    <w:rsid w:val="00DF0706"/>
    <w:rsid w:val="00DF2DD2"/>
    <w:rsid w:val="00DF5177"/>
    <w:rsid w:val="00DF5A70"/>
    <w:rsid w:val="00E05152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44196"/>
    <w:rsid w:val="00E443AE"/>
    <w:rsid w:val="00E44C2D"/>
    <w:rsid w:val="00E50F70"/>
    <w:rsid w:val="00E530FA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A34F9"/>
    <w:rsid w:val="00EA690F"/>
    <w:rsid w:val="00EB032E"/>
    <w:rsid w:val="00EB3612"/>
    <w:rsid w:val="00EB3A59"/>
    <w:rsid w:val="00EB73AB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497"/>
    <w:rsid w:val="00F14933"/>
    <w:rsid w:val="00F2525A"/>
    <w:rsid w:val="00F25491"/>
    <w:rsid w:val="00F26860"/>
    <w:rsid w:val="00F30444"/>
    <w:rsid w:val="00F321C3"/>
    <w:rsid w:val="00F35A80"/>
    <w:rsid w:val="00F36DAB"/>
    <w:rsid w:val="00F41033"/>
    <w:rsid w:val="00F42718"/>
    <w:rsid w:val="00F43242"/>
    <w:rsid w:val="00F54C33"/>
    <w:rsid w:val="00F578F7"/>
    <w:rsid w:val="00F66F73"/>
    <w:rsid w:val="00F80E1C"/>
    <w:rsid w:val="00F83BD6"/>
    <w:rsid w:val="00F84CD0"/>
    <w:rsid w:val="00F85AC0"/>
    <w:rsid w:val="00F86615"/>
    <w:rsid w:val="00F87F6D"/>
    <w:rsid w:val="00F92113"/>
    <w:rsid w:val="00F92C7A"/>
    <w:rsid w:val="00F95B10"/>
    <w:rsid w:val="00FA4956"/>
    <w:rsid w:val="00FB13F1"/>
    <w:rsid w:val="00FB1A9B"/>
    <w:rsid w:val="00FB5B55"/>
    <w:rsid w:val="00FB7E56"/>
    <w:rsid w:val="00FC0799"/>
    <w:rsid w:val="00FC4D48"/>
    <w:rsid w:val="00FC5134"/>
    <w:rsid w:val="00FC6189"/>
    <w:rsid w:val="00FC6F0F"/>
    <w:rsid w:val="00FC7E63"/>
    <w:rsid w:val="00FD1F18"/>
    <w:rsid w:val="00FD59A0"/>
    <w:rsid w:val="00FD604E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4462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D041-58C5-4C65-8759-D33D17F8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16</cp:revision>
  <cp:lastPrinted>2019-11-10T05:18:00Z</cp:lastPrinted>
  <dcterms:created xsi:type="dcterms:W3CDTF">2019-11-05T03:58:00Z</dcterms:created>
  <dcterms:modified xsi:type="dcterms:W3CDTF">2019-11-10T05:19:00Z</dcterms:modified>
</cp:coreProperties>
</file>